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D807C" w14:textId="77777777" w:rsidR="00B10874" w:rsidRDefault="00000000">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Pr>
          <w:rFonts w:ascii="Arial" w:hAnsi="Arial" w:hint="eastAsia"/>
          <w:b/>
          <w:sz w:val="24"/>
          <w:lang w:val="en-US" w:eastAsia="ja-JP"/>
        </w:rPr>
        <w:t>3GPP TSG RAN WG1 #1</w:t>
      </w:r>
      <w:r>
        <w:rPr>
          <w:rFonts w:ascii="Arial" w:hAnsi="Arial"/>
          <w:b/>
          <w:sz w:val="24"/>
          <w:lang w:val="en-US" w:eastAsia="ja-JP"/>
        </w:rPr>
        <w:t>22</w:t>
      </w:r>
      <w:r>
        <w:rPr>
          <w:rFonts w:ascii="Arial" w:hAnsi="Arial"/>
          <w:b/>
          <w:sz w:val="24"/>
          <w:lang w:val="en-US" w:eastAsia="ja-JP"/>
        </w:rPr>
        <w:tab/>
      </w:r>
      <w:r>
        <w:rPr>
          <w:rFonts w:ascii="Arial" w:hAnsi="Arial" w:hint="eastAsia"/>
          <w:b/>
          <w:sz w:val="24"/>
          <w:lang w:val="en-US" w:eastAsia="ja-JP"/>
        </w:rPr>
        <w:t>R1-2506092</w:t>
      </w:r>
    </w:p>
    <w:p w14:paraId="22F6BD83" w14:textId="77777777" w:rsidR="00B10874" w:rsidRDefault="00000000">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Pr>
          <w:rFonts w:ascii="Arial" w:hAnsi="Arial"/>
          <w:b/>
          <w:sz w:val="24"/>
          <w:lang w:val="en-US" w:eastAsia="ja-JP"/>
        </w:rPr>
        <w:t>Bengaluru, India, August 25th – 29th, 2025</w:t>
      </w:r>
    </w:p>
    <w:bookmarkEnd w:id="0"/>
    <w:p w14:paraId="6ED1015C" w14:textId="77777777" w:rsidR="00B10874" w:rsidRDefault="00B10874">
      <w:pPr>
        <w:widowControl w:val="0"/>
        <w:spacing w:before="120"/>
        <w:jc w:val="both"/>
        <w:rPr>
          <w:sz w:val="24"/>
          <w:szCs w:val="24"/>
          <w:lang w:val="en-US" w:eastAsia="zh-CN"/>
        </w:rPr>
      </w:pPr>
    </w:p>
    <w:p w14:paraId="632E1E28" w14:textId="77777777" w:rsidR="00B10874"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t>CMCC</w:t>
      </w:r>
    </w:p>
    <w:p w14:paraId="7B47C88F" w14:textId="77777777" w:rsidR="00B10874"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hint="eastAsia"/>
          <w:b/>
          <w:sz w:val="22"/>
          <w:szCs w:val="22"/>
          <w:lang w:val="en-US" w:eastAsia="zh-CN"/>
        </w:rPr>
        <w:t>Discussion on air interface for Device 2b/c</w:t>
      </w:r>
    </w:p>
    <w:p w14:paraId="0BE60299" w14:textId="77777777" w:rsidR="00B10874"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10.3.2</w:t>
      </w:r>
    </w:p>
    <w:bookmarkEnd w:id="1"/>
    <w:bookmarkEnd w:id="2"/>
    <w:p w14:paraId="11FE69BF" w14:textId="77777777" w:rsidR="00B10874"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82B86C5" w14:textId="77777777"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68DE3138" w14:textId="77777777" w:rsidR="00B10874" w:rsidRDefault="00000000">
      <w:pPr>
        <w:snapToGrid w:val="0"/>
        <w:spacing w:before="120"/>
        <w:jc w:val="both"/>
        <w:rPr>
          <w:sz w:val="21"/>
          <w:szCs w:val="21"/>
          <w:lang w:val="en-US" w:eastAsia="zh-CN"/>
        </w:rPr>
      </w:pPr>
      <w:r>
        <w:rPr>
          <w:rFonts w:hint="eastAsia"/>
          <w:sz w:val="21"/>
          <w:szCs w:val="21"/>
          <w:lang w:val="en-US" w:eastAsia="zh-CN"/>
        </w:rPr>
        <w:t>RAN#108 has agreed a new SI to study enhancements for solutions for Ambient IoT (Internet of Things) in NR outdoor for active devices. RAN1 related objectives are as followings,</w:t>
      </w:r>
    </w:p>
    <w:tbl>
      <w:tblPr>
        <w:tblStyle w:val="af0"/>
        <w:tblW w:w="0" w:type="auto"/>
        <w:tblLook w:val="04A0" w:firstRow="1" w:lastRow="0" w:firstColumn="1" w:lastColumn="0" w:noHBand="0" w:noVBand="1"/>
      </w:tblPr>
      <w:tblGrid>
        <w:gridCol w:w="9855"/>
      </w:tblGrid>
      <w:tr w:rsidR="00B10874" w14:paraId="02BA2D0F" w14:textId="77777777">
        <w:tc>
          <w:tcPr>
            <w:tcW w:w="10081" w:type="dxa"/>
          </w:tcPr>
          <w:p w14:paraId="2F1322A3" w14:textId="77777777" w:rsidR="00B10874" w:rsidRDefault="00000000">
            <w:pPr>
              <w:spacing w:before="120"/>
              <w:rPr>
                <w:rFonts w:eastAsia="等线"/>
                <w:u w:val="single"/>
              </w:rPr>
            </w:pPr>
            <w:r>
              <w:rPr>
                <w:rFonts w:eastAsia="等线"/>
                <w:u w:val="single"/>
              </w:rPr>
              <w:t>Objectives</w:t>
            </w:r>
          </w:p>
          <w:p w14:paraId="0C249345" w14:textId="77777777" w:rsidR="00B10874"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 w:val="20"/>
                <w:szCs w:val="20"/>
              </w:rPr>
            </w:pPr>
            <w:r>
              <w:rPr>
                <w:rFonts w:ascii="Times New Roman" w:hAnsi="Times New Roman"/>
                <w:sz w:val="20"/>
                <w:szCs w:val="20"/>
              </w:rPr>
              <w:t>Study necessary and feasible changes to the Rel-19 A-IoT specifications to support A-IoT in outdoor scenarios under the following conditions [RAN1-led]:</w:t>
            </w:r>
          </w:p>
          <w:p w14:paraId="72327F8D" w14:textId="77777777" w:rsidR="00B10874" w:rsidRDefault="00000000">
            <w:pPr>
              <w:numPr>
                <w:ilvl w:val="0"/>
                <w:numId w:val="9"/>
              </w:numPr>
              <w:spacing w:before="120" w:after="80"/>
              <w:rPr>
                <w:rFonts w:eastAsia="等线"/>
              </w:rPr>
            </w:pPr>
            <w:r>
              <w:rPr>
                <w:rFonts w:eastAsia="等线"/>
              </w:rPr>
              <w:t>Deployment scenario 4 with topology 1 with no external carrier wave.</w:t>
            </w:r>
          </w:p>
          <w:p w14:paraId="16543AFD" w14:textId="77777777" w:rsidR="00B10874" w:rsidRDefault="00000000">
            <w:pPr>
              <w:numPr>
                <w:ilvl w:val="0"/>
                <w:numId w:val="9"/>
              </w:numPr>
              <w:spacing w:before="120" w:after="80"/>
              <w:rPr>
                <w:rFonts w:eastAsia="等线"/>
              </w:rPr>
            </w:pPr>
            <w:r>
              <w:rPr>
                <w:rFonts w:eastAsia="等线"/>
              </w:rPr>
              <w:t>Traffic types DO-DTT, DT, DO-A.</w:t>
            </w:r>
          </w:p>
          <w:p w14:paraId="3867ABA4" w14:textId="77777777" w:rsidR="00B10874" w:rsidRDefault="00000000">
            <w:pPr>
              <w:numPr>
                <w:ilvl w:val="0"/>
                <w:numId w:val="9"/>
              </w:numPr>
              <w:spacing w:before="120" w:after="80"/>
              <w:rPr>
                <w:rFonts w:eastAsia="等线"/>
              </w:rPr>
            </w:pPr>
            <w:r>
              <w:rPr>
                <w:rFonts w:eastAsia="等线"/>
              </w:rPr>
              <w:t>Representative use cases rUC5 (outdoor inventory), rUC6 (outdoor sensor), and rUC8 (outdoor command).</w:t>
            </w:r>
          </w:p>
          <w:p w14:paraId="7C30811A" w14:textId="77777777" w:rsidR="00B10874" w:rsidRDefault="00000000">
            <w:pPr>
              <w:numPr>
                <w:ilvl w:val="0"/>
                <w:numId w:val="9"/>
              </w:numPr>
              <w:spacing w:before="120" w:after="80"/>
              <w:rPr>
                <w:rFonts w:eastAsia="等线"/>
              </w:rPr>
            </w:pPr>
            <w:r>
              <w:rPr>
                <w:rFonts w:eastAsia="等线"/>
              </w:rPr>
              <w:t xml:space="preserve">Assumption that A-IoT BS readers are deployed on the same sites as existing outdoor NR </w:t>
            </w:r>
            <w:proofErr w:type="gramStart"/>
            <w:r>
              <w:rPr>
                <w:rFonts w:eastAsia="等线"/>
              </w:rPr>
              <w:t>macro BSs</w:t>
            </w:r>
            <w:proofErr w:type="gramEnd"/>
            <w:r>
              <w:rPr>
                <w:rFonts w:eastAsia="等线"/>
              </w:rPr>
              <w:t>.</w:t>
            </w:r>
          </w:p>
          <w:p w14:paraId="6BD5AA12" w14:textId="77777777" w:rsidR="00B10874" w:rsidRDefault="00000000">
            <w:pPr>
              <w:numPr>
                <w:ilvl w:val="0"/>
                <w:numId w:val="9"/>
              </w:numPr>
              <w:spacing w:before="120" w:after="80"/>
              <w:rPr>
                <w:rFonts w:eastAsia="等线"/>
              </w:rPr>
            </w:pPr>
            <w:r>
              <w:rPr>
                <w:rFonts w:eastAsia="等线"/>
              </w:rPr>
              <w:t>FR1 licensed spectrum in FDD in-band to NR and in standalone bands, with R2D in DL spectrum and D2R in UL spectrum.</w:t>
            </w:r>
          </w:p>
          <w:p w14:paraId="7EEA5678" w14:textId="77777777" w:rsidR="00B10874" w:rsidRDefault="00000000">
            <w:pPr>
              <w:numPr>
                <w:ilvl w:val="0"/>
                <w:numId w:val="9"/>
              </w:numPr>
              <w:spacing w:before="120" w:after="80"/>
              <w:rPr>
                <w:rFonts w:eastAsia="等线"/>
              </w:rPr>
            </w:pPr>
            <w:r>
              <w:rPr>
                <w:rFonts w:eastAsia="等线"/>
              </w:rPr>
              <w:t>Assumption of the same air interface for Device 2b and Device C.</w:t>
            </w:r>
          </w:p>
          <w:p w14:paraId="7F042304" w14:textId="77777777" w:rsidR="00B10874" w:rsidRDefault="00000000">
            <w:pPr>
              <w:numPr>
                <w:ilvl w:val="1"/>
                <w:numId w:val="9"/>
              </w:numPr>
              <w:spacing w:before="120" w:after="80"/>
              <w:rPr>
                <w:rFonts w:eastAsia="等线"/>
              </w:rPr>
            </w:pPr>
            <w:bookmarkStart w:id="6" w:name="_Hlk200381346"/>
            <w:r>
              <w:rPr>
                <w:rFonts w:eastAsia="等线"/>
              </w:rPr>
              <w:t>Take into account the aspects reported in Clause 6.10 “DO-A assessment” and Clause 6.1.1.7 “CFO calibration signal for device 2b” of TR 38.769</w:t>
            </w:r>
            <w:bookmarkEnd w:id="6"/>
          </w:p>
          <w:p w14:paraId="5CC0402B" w14:textId="77777777" w:rsidR="00B10874" w:rsidRDefault="00000000">
            <w:pPr>
              <w:numPr>
                <w:ilvl w:val="0"/>
                <w:numId w:val="9"/>
              </w:numPr>
              <w:spacing w:before="120" w:after="80"/>
              <w:rPr>
                <w:rFonts w:eastAsia="等线"/>
              </w:rPr>
            </w:pPr>
            <w:r>
              <w:rPr>
                <w:rFonts w:eastAsia="等线"/>
              </w:rPr>
              <w:t>Positioning for outdoor scenarios is under objective 2.</w:t>
            </w:r>
          </w:p>
          <w:p w14:paraId="566AAB3B" w14:textId="77777777" w:rsidR="00B10874" w:rsidRDefault="00000000">
            <w:pPr>
              <w:spacing w:before="120" w:after="80"/>
              <w:ind w:left="357"/>
              <w:rPr>
                <w:rFonts w:eastAsia="等线"/>
              </w:rPr>
            </w:pPr>
            <w:r>
              <w:rPr>
                <w:rFonts w:eastAsia="等线"/>
              </w:rPr>
              <w:t>This objective begins after RAN#108 (June 2025)</w:t>
            </w:r>
          </w:p>
          <w:p w14:paraId="5537C8B4" w14:textId="77777777" w:rsidR="00B10874" w:rsidRDefault="00000000">
            <w:pPr>
              <w:spacing w:before="120" w:after="80"/>
              <w:ind w:left="357"/>
              <w:rPr>
                <w:rFonts w:eastAsia="等线"/>
              </w:rPr>
            </w:pPr>
            <w:r>
              <w:rPr>
                <w:rFonts w:eastAsia="等线"/>
              </w:rPr>
              <w:t>RAN#111 (March 2026) will make a decision on whether to include outdoor scenarios in Rel-20 normative work.</w:t>
            </w:r>
          </w:p>
          <w:p w14:paraId="581B8C2A" w14:textId="77777777" w:rsidR="00B10874" w:rsidRDefault="00B10874">
            <w:pPr>
              <w:spacing w:before="120" w:after="80"/>
              <w:ind w:left="360"/>
              <w:rPr>
                <w:rFonts w:eastAsia="等线"/>
              </w:rPr>
            </w:pPr>
          </w:p>
          <w:p w14:paraId="33DCFAE1" w14:textId="77777777" w:rsidR="00B10874" w:rsidRDefault="00000000">
            <w:pPr>
              <w:spacing w:before="120" w:after="80"/>
              <w:ind w:left="360"/>
              <w:rPr>
                <w:rFonts w:eastAsia="等线"/>
              </w:rPr>
            </w:pPr>
            <w:r>
              <w:rPr>
                <w:rFonts w:eastAsia="等线"/>
              </w:rPr>
              <w:t>This objective includes:</w:t>
            </w:r>
          </w:p>
          <w:p w14:paraId="3F91587D" w14:textId="77777777" w:rsidR="00B10874" w:rsidRDefault="00000000">
            <w:pPr>
              <w:spacing w:before="120" w:after="80"/>
              <w:ind w:left="360"/>
              <w:rPr>
                <w:rFonts w:eastAsia="等线"/>
                <w:b/>
                <w:bCs/>
                <w:u w:val="single"/>
              </w:rPr>
            </w:pPr>
            <w:r>
              <w:rPr>
                <w:rFonts w:eastAsia="等线"/>
                <w:b/>
                <w:bCs/>
                <w:u w:val="single"/>
              </w:rPr>
              <w:t>RAN1-led</w:t>
            </w:r>
          </w:p>
          <w:p w14:paraId="45FC8994" w14:textId="77777777" w:rsidR="00B10874" w:rsidRDefault="00000000">
            <w:pPr>
              <w:numPr>
                <w:ilvl w:val="0"/>
                <w:numId w:val="9"/>
              </w:numPr>
              <w:spacing w:before="120" w:after="80"/>
              <w:rPr>
                <w:rFonts w:eastAsia="等线"/>
              </w:rPr>
            </w:pPr>
            <w:r>
              <w:rPr>
                <w:rFonts w:eastAsia="等线"/>
              </w:rPr>
              <w:t>Study necessary and feasible changes to the Rel-19 air interface to support the above scenarios</w:t>
            </w:r>
          </w:p>
          <w:p w14:paraId="0436C843" w14:textId="77777777" w:rsidR="00B10874" w:rsidRDefault="00000000">
            <w:pPr>
              <w:numPr>
                <w:ilvl w:val="1"/>
                <w:numId w:val="9"/>
              </w:numPr>
              <w:spacing w:before="120" w:after="80"/>
              <w:rPr>
                <w:rFonts w:eastAsia="等线"/>
              </w:rPr>
            </w:pPr>
            <w:r>
              <w:rPr>
                <w:rFonts w:eastAsia="等线" w:hint="eastAsia"/>
              </w:rPr>
              <w:t>A</w:t>
            </w:r>
            <w:r>
              <w:rPr>
                <w:rFonts w:eastAsia="等线"/>
              </w:rPr>
              <w:t>ir interface for device 2b/C studied for outdoor will be reused for supporting device 2b/C in indoor scenarios</w:t>
            </w:r>
          </w:p>
          <w:p w14:paraId="44AD6F7B" w14:textId="77777777" w:rsidR="00B10874" w:rsidRDefault="00000000">
            <w:pPr>
              <w:numPr>
                <w:ilvl w:val="0"/>
                <w:numId w:val="9"/>
              </w:numPr>
              <w:spacing w:before="120" w:after="80"/>
              <w:rPr>
                <w:rFonts w:eastAsia="等线"/>
              </w:rPr>
            </w:pPr>
            <w:r>
              <w:rPr>
                <w:rFonts w:eastAsia="等线"/>
              </w:rPr>
              <w:t>Study applicability and necessity of Device 2b and Device C to the above scenarios, assuming similar device architectures for Device 2b and Device C.</w:t>
            </w:r>
          </w:p>
          <w:p w14:paraId="4C9AA3EA" w14:textId="77777777" w:rsidR="00B10874" w:rsidRDefault="00000000">
            <w:pPr>
              <w:numPr>
                <w:ilvl w:val="0"/>
                <w:numId w:val="9"/>
              </w:numPr>
              <w:spacing w:before="120" w:after="80"/>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638F26DD" w14:textId="77777777" w:rsidR="00B10874" w:rsidRDefault="00000000">
            <w:pPr>
              <w:numPr>
                <w:ilvl w:val="1"/>
                <w:numId w:val="9"/>
              </w:numPr>
              <w:spacing w:before="120" w:after="80"/>
              <w:rPr>
                <w:rFonts w:eastAsia="等线"/>
              </w:rPr>
            </w:pPr>
            <w:r>
              <w:rPr>
                <w:rFonts w:eastAsia="等线"/>
              </w:rPr>
              <w:t>Maximum distance between Reader and Device of 50-500 m</w:t>
            </w:r>
          </w:p>
          <w:p w14:paraId="05D2EAD8" w14:textId="77777777" w:rsidR="00B10874" w:rsidRDefault="00000000">
            <w:pPr>
              <w:numPr>
                <w:ilvl w:val="1"/>
                <w:numId w:val="9"/>
              </w:numPr>
              <w:spacing w:before="120" w:after="80"/>
              <w:rPr>
                <w:rFonts w:eastAsia="等线"/>
              </w:rPr>
            </w:pPr>
            <w:r>
              <w:rPr>
                <w:rFonts w:eastAsia="等线"/>
              </w:rPr>
              <w:t>Maximum transmit power between -3 dBm and +5 dBm for device C</w:t>
            </w:r>
          </w:p>
          <w:p w14:paraId="07880BEE" w14:textId="77777777" w:rsidR="00B10874" w:rsidRDefault="00000000">
            <w:pPr>
              <w:numPr>
                <w:ilvl w:val="2"/>
                <w:numId w:val="9"/>
              </w:numPr>
              <w:spacing w:before="120" w:after="80"/>
              <w:ind w:left="2694" w:hanging="354"/>
              <w:rPr>
                <w:rFonts w:eastAsia="等线"/>
              </w:rPr>
            </w:pPr>
            <w:r>
              <w:rPr>
                <w:rFonts w:eastAsia="等线"/>
              </w:rPr>
              <w:t>RAN1 to recommend feasible values within this range</w:t>
            </w:r>
          </w:p>
          <w:p w14:paraId="093E6A6D" w14:textId="77777777" w:rsidR="00B10874" w:rsidRDefault="00000000">
            <w:pPr>
              <w:numPr>
                <w:ilvl w:val="1"/>
                <w:numId w:val="9"/>
              </w:numPr>
              <w:spacing w:before="120" w:after="80"/>
              <w:rPr>
                <w:rFonts w:eastAsia="等线"/>
              </w:rPr>
            </w:pPr>
            <w:r>
              <w:rPr>
                <w:rFonts w:eastAsia="等线"/>
              </w:rPr>
              <w:lastRenderedPageBreak/>
              <w:t>Maximum transmit power of -20 dBm and -10 dBm for device 2b</w:t>
            </w:r>
          </w:p>
          <w:p w14:paraId="3A859D95" w14:textId="77777777" w:rsidR="00B10874" w:rsidRDefault="00000000">
            <w:pPr>
              <w:spacing w:before="120" w:after="8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32FB29A2" w14:textId="77777777" w:rsidR="00B10874" w:rsidRDefault="00000000">
            <w:pPr>
              <w:numPr>
                <w:ilvl w:val="0"/>
                <w:numId w:val="9"/>
              </w:numPr>
              <w:spacing w:before="120" w:after="80"/>
              <w:rPr>
                <w:sz w:val="21"/>
                <w:szCs w:val="21"/>
                <w:lang w:val="en-US" w:eastAsia="zh-CN"/>
              </w:rPr>
            </w:pPr>
            <w:r>
              <w:rPr>
                <w:rFonts w:eastAsia="等线"/>
              </w:rPr>
              <w:t>Define necessary further evaluation assumptions of deployment scenarios for coverage and coexistence evaluations.</w:t>
            </w:r>
          </w:p>
          <w:p w14:paraId="6878F0C9" w14:textId="77777777" w:rsidR="00B10874" w:rsidRDefault="00000000">
            <w:pPr>
              <w:numPr>
                <w:ilvl w:val="0"/>
                <w:numId w:val="9"/>
              </w:numPr>
              <w:spacing w:before="120" w:after="80"/>
              <w:rPr>
                <w:sz w:val="21"/>
                <w:szCs w:val="21"/>
                <w:lang w:val="en-US" w:eastAsia="zh-CN"/>
              </w:rPr>
            </w:pPr>
            <w:r>
              <w:rPr>
                <w:rFonts w:eastAsia="等线"/>
              </w:rPr>
              <w:t>Define link budget calculation for coverage.</w:t>
            </w:r>
          </w:p>
        </w:tc>
      </w:tr>
    </w:tbl>
    <w:p w14:paraId="3B5F4A5A" w14:textId="77777777" w:rsidR="00B10874" w:rsidRDefault="00000000">
      <w:pPr>
        <w:snapToGrid w:val="0"/>
        <w:spacing w:before="120"/>
        <w:jc w:val="both"/>
        <w:rPr>
          <w:rFonts w:eastAsia="等线"/>
          <w:lang w:val="en-US" w:eastAsia="zh-CN"/>
        </w:rPr>
      </w:pPr>
      <w:r>
        <w:rPr>
          <w:rFonts w:hint="eastAsia"/>
          <w:sz w:val="21"/>
          <w:szCs w:val="21"/>
          <w:lang w:val="en-US" w:eastAsia="zh-CN"/>
        </w:rPr>
        <w:lastRenderedPageBreak/>
        <w:t xml:space="preserve">In this contribution, we discuss the </w:t>
      </w:r>
      <w:r>
        <w:rPr>
          <w:rFonts w:eastAsia="等线"/>
        </w:rPr>
        <w:t>necessary and feasible changes to the Rel-19 A-IoT specifications to support A-IoT in outdoor scenarios</w:t>
      </w:r>
      <w:r>
        <w:rPr>
          <w:rFonts w:eastAsia="等线" w:hint="eastAsia"/>
          <w:lang w:val="en-US" w:eastAsia="zh-CN"/>
        </w:rPr>
        <w:t xml:space="preserve"> and give our proposals</w:t>
      </w:r>
    </w:p>
    <w:p w14:paraId="51B4377D" w14:textId="77777777"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General parameters consideration</w:t>
      </w:r>
    </w:p>
    <w:p w14:paraId="09C18A42" w14:textId="77777777" w:rsidR="00B10874" w:rsidRDefault="00000000">
      <w:pPr>
        <w:spacing w:before="120"/>
        <w:rPr>
          <w:b/>
          <w:sz w:val="21"/>
          <w:szCs w:val="21"/>
          <w:u w:val="single"/>
          <w:lang w:val="en-US" w:eastAsia="zh-CN"/>
        </w:rPr>
      </w:pPr>
      <w:r>
        <w:rPr>
          <w:rFonts w:hint="eastAsia"/>
          <w:b/>
          <w:sz w:val="21"/>
          <w:szCs w:val="21"/>
          <w:u w:val="single"/>
          <w:lang w:val="en-US" w:eastAsia="zh-CN"/>
        </w:rPr>
        <w:t>Bandwidth</w:t>
      </w:r>
    </w:p>
    <w:p w14:paraId="60E1C344" w14:textId="77777777" w:rsidR="00B10874" w:rsidRDefault="00000000">
      <w:pPr>
        <w:spacing w:before="120"/>
        <w:rPr>
          <w:bCs/>
          <w:sz w:val="21"/>
          <w:szCs w:val="21"/>
          <w:lang w:val="en-US" w:eastAsia="zh-CN"/>
        </w:rPr>
      </w:pPr>
      <w:r>
        <w:rPr>
          <w:rFonts w:hint="eastAsia"/>
          <w:bCs/>
          <w:sz w:val="21"/>
          <w:szCs w:val="21"/>
          <w:lang w:val="en-US" w:eastAsia="zh-CN"/>
        </w:rPr>
        <w:t>For bandwidth, one RB is proposed to be the baseline, it can support a M value up to 6. To increase the supported uplink and downlink data rates, additional RBs can be considered. R19 agreed eight T</w:t>
      </w:r>
      <w:r>
        <w:rPr>
          <w:rFonts w:hint="eastAsia"/>
          <w:bCs/>
          <w:sz w:val="21"/>
          <w:szCs w:val="21"/>
          <w:vertAlign w:val="subscript"/>
          <w:lang w:val="en-US" w:eastAsia="zh-CN"/>
        </w:rPr>
        <w:t>b</w:t>
      </w:r>
      <w:r>
        <w:rPr>
          <w:rFonts w:hint="eastAsia"/>
          <w:bCs/>
          <w:sz w:val="21"/>
          <w:szCs w:val="21"/>
          <w:lang w:val="en-US" w:eastAsia="zh-CN"/>
        </w:rPr>
        <w:t xml:space="preserve"> lengths, </w:t>
      </w:r>
      <w:proofErr w:type="gramStart"/>
      <w:r>
        <w:rPr>
          <w:rFonts w:hint="eastAsia"/>
          <w:bCs/>
          <w:sz w:val="21"/>
          <w:szCs w:val="21"/>
          <w:lang w:val="en-US" w:eastAsia="zh-CN"/>
        </w:rPr>
        <w:t>i.e.{</w:t>
      </w:r>
      <w:proofErr w:type="gramEnd"/>
      <w:r>
        <w:rPr>
          <w:rFonts w:hint="eastAsia"/>
          <w:bCs/>
          <w:sz w:val="21"/>
          <w:szCs w:val="21"/>
          <w:lang w:val="en-US" w:eastAsia="zh-CN"/>
        </w:rPr>
        <w:t>266.67, 133.33, 66.67, 33.33, 16.67, 8.33, 4.17, 1.39} µs, with a peak rate of 720 kbps. Supposing DSB, the peak data rate of Device 1 means approximately 15 RBs allocation. While whether the peak data rate can be achieved for outdoor coverage needs more discussion. The number of RBs should be less than NB-IoT, which support at most 16RBs when non-anchor carriers are supported.</w:t>
      </w:r>
    </w:p>
    <w:p w14:paraId="500CF7DF" w14:textId="77777777" w:rsidR="00B10874" w:rsidRDefault="00000000">
      <w:pPr>
        <w:spacing w:before="120"/>
        <w:rPr>
          <w:b/>
          <w:sz w:val="21"/>
          <w:szCs w:val="21"/>
          <w:lang w:val="en-US" w:eastAsia="zh-CN"/>
        </w:rPr>
      </w:pPr>
      <w:r>
        <w:rPr>
          <w:rFonts w:hint="eastAsia"/>
          <w:b/>
          <w:sz w:val="21"/>
          <w:szCs w:val="21"/>
          <w:lang w:val="en-US" w:eastAsia="zh-CN"/>
        </w:rPr>
        <w:t>Observation 1: To achieve the same peak data rate as device 1, a bandwidth with 15 RBs allocation is needed for DSB modulation.</w:t>
      </w:r>
    </w:p>
    <w:p w14:paraId="1C8DFCA2" w14:textId="77777777" w:rsidR="00B10874" w:rsidRDefault="00000000">
      <w:pPr>
        <w:spacing w:before="120"/>
        <w:rPr>
          <w:b/>
          <w:sz w:val="21"/>
          <w:szCs w:val="21"/>
          <w:lang w:val="en-US" w:eastAsia="zh-CN"/>
        </w:rPr>
      </w:pPr>
      <w:r>
        <w:rPr>
          <w:rFonts w:hint="eastAsia"/>
          <w:b/>
          <w:sz w:val="21"/>
          <w:szCs w:val="21"/>
          <w:lang w:val="en-US" w:eastAsia="zh-CN"/>
        </w:rPr>
        <w:t>Proposal 1: 1RB is the baseline frequency bandwidth for Device 2b/C design, the maximum number of RBs needs more study.</w:t>
      </w:r>
    </w:p>
    <w:p w14:paraId="0E21856E" w14:textId="77777777" w:rsidR="00B10874" w:rsidRDefault="00B10874">
      <w:pPr>
        <w:spacing w:before="120"/>
        <w:rPr>
          <w:bCs/>
          <w:sz w:val="21"/>
          <w:szCs w:val="21"/>
          <w:lang w:val="en-US" w:eastAsia="zh-CN"/>
        </w:rPr>
      </w:pPr>
    </w:p>
    <w:p w14:paraId="370897BE" w14:textId="77777777" w:rsidR="00B10874" w:rsidRDefault="00000000">
      <w:pPr>
        <w:spacing w:before="120"/>
        <w:rPr>
          <w:b/>
          <w:sz w:val="21"/>
          <w:szCs w:val="21"/>
          <w:u w:val="single"/>
          <w:lang w:val="en-US" w:eastAsia="zh-CN"/>
        </w:rPr>
      </w:pPr>
      <w:r>
        <w:rPr>
          <w:rFonts w:hint="eastAsia"/>
          <w:b/>
          <w:sz w:val="21"/>
          <w:szCs w:val="21"/>
          <w:u w:val="single"/>
          <w:lang w:val="en-US" w:eastAsia="zh-CN"/>
        </w:rPr>
        <w:t>Frame/slot alignment</w:t>
      </w:r>
    </w:p>
    <w:p w14:paraId="5FB21223" w14:textId="77777777" w:rsidR="00B10874" w:rsidRDefault="00000000">
      <w:pPr>
        <w:spacing w:before="120"/>
        <w:rPr>
          <w:bCs/>
          <w:sz w:val="21"/>
          <w:szCs w:val="21"/>
          <w:lang w:val="en-US" w:eastAsia="zh-CN"/>
        </w:rPr>
      </w:pPr>
      <w:r>
        <w:rPr>
          <w:rFonts w:hint="eastAsia"/>
          <w:bCs/>
          <w:sz w:val="21"/>
          <w:szCs w:val="21"/>
          <w:lang w:val="en-US" w:eastAsia="zh-CN"/>
        </w:rPr>
        <w:t xml:space="preserve">With better frequency accuracy and periodic synchronization signal design, frame structure can be enabled for Devices 2b and C. With explicit frame structure, slot or </w:t>
      </w:r>
      <w:proofErr w:type="gramStart"/>
      <w:r>
        <w:rPr>
          <w:rFonts w:hint="eastAsia"/>
          <w:bCs/>
          <w:sz w:val="21"/>
          <w:szCs w:val="21"/>
          <w:lang w:val="en-US" w:eastAsia="zh-CN"/>
        </w:rPr>
        <w:t>symbol based</w:t>
      </w:r>
      <w:proofErr w:type="gramEnd"/>
      <w:r>
        <w:rPr>
          <w:rFonts w:hint="eastAsia"/>
          <w:bCs/>
          <w:sz w:val="21"/>
          <w:szCs w:val="21"/>
          <w:lang w:val="en-US" w:eastAsia="zh-CN"/>
        </w:rPr>
        <w:t xml:space="preserve"> scheduling for either R2D or D2R links can be enabled.</w:t>
      </w:r>
    </w:p>
    <w:p w14:paraId="4D6EB8CF" w14:textId="77777777" w:rsidR="00B10874" w:rsidRDefault="00000000">
      <w:pPr>
        <w:spacing w:before="120"/>
        <w:rPr>
          <w:b/>
          <w:sz w:val="21"/>
          <w:szCs w:val="21"/>
          <w:lang w:val="en-US" w:eastAsia="zh-CN"/>
        </w:rPr>
      </w:pPr>
      <w:r>
        <w:rPr>
          <w:rFonts w:hint="eastAsia"/>
          <w:b/>
          <w:sz w:val="21"/>
          <w:szCs w:val="21"/>
          <w:lang w:val="en-US" w:eastAsia="zh-CN"/>
        </w:rPr>
        <w:t xml:space="preserve">Proposal 2: Frame structure with slot indexing can be introduced for Devices 2b/C. </w:t>
      </w:r>
    </w:p>
    <w:p w14:paraId="2BB4ACD9" w14:textId="77777777" w:rsidR="00B10874" w:rsidRDefault="00B10874">
      <w:pPr>
        <w:spacing w:before="120"/>
        <w:rPr>
          <w:b/>
          <w:sz w:val="21"/>
          <w:szCs w:val="21"/>
          <w:lang w:val="en-US" w:eastAsia="zh-CN"/>
        </w:rPr>
      </w:pPr>
    </w:p>
    <w:p w14:paraId="4D57DDE4" w14:textId="77777777" w:rsidR="00B10874" w:rsidRDefault="00000000">
      <w:pPr>
        <w:spacing w:before="120"/>
        <w:rPr>
          <w:bCs/>
          <w:sz w:val="21"/>
          <w:szCs w:val="21"/>
          <w:lang w:val="en-US" w:eastAsia="zh-CN"/>
        </w:rPr>
      </w:pPr>
      <w:r>
        <w:rPr>
          <w:rFonts w:hint="eastAsia"/>
          <w:bCs/>
          <w:sz w:val="21"/>
          <w:szCs w:val="21"/>
          <w:lang w:val="en-US" w:eastAsia="zh-CN"/>
        </w:rPr>
        <w:t>Release 19 introduced symbol-level alignment for the R2D link. The D2R link, however, no alignment is requirement, since Device 1</w:t>
      </w:r>
      <w:r>
        <w:rPr>
          <w:bCs/>
          <w:sz w:val="21"/>
          <w:szCs w:val="21"/>
          <w:lang w:val="en-US" w:eastAsia="zh-CN"/>
        </w:rPr>
        <w:t>’</w:t>
      </w:r>
      <w:r>
        <w:rPr>
          <w:rFonts w:hint="eastAsia"/>
          <w:bCs/>
          <w:sz w:val="21"/>
          <w:szCs w:val="21"/>
          <w:lang w:val="en-US" w:eastAsia="zh-CN"/>
        </w:rPr>
        <w:t>s synchronization accuracy was insufficient to support D2R alignment and immediate D2R follows R2D is more efficient for inventory. With higher frequency accuracy and periodic synchronization signal for Devices 2b and C, D2R symbol or slot level alignment can be considered.</w:t>
      </w:r>
    </w:p>
    <w:p w14:paraId="3EE86498" w14:textId="77777777" w:rsidR="00B10874" w:rsidRDefault="00000000">
      <w:pPr>
        <w:spacing w:before="120"/>
        <w:rPr>
          <w:bCs/>
          <w:sz w:val="21"/>
          <w:szCs w:val="21"/>
          <w:lang w:val="en-US" w:eastAsia="zh-CN"/>
        </w:rPr>
      </w:pPr>
      <w:r>
        <w:rPr>
          <w:rFonts w:hint="eastAsia"/>
          <w:bCs/>
          <w:sz w:val="21"/>
          <w:szCs w:val="21"/>
          <w:lang w:val="en-US" w:eastAsia="zh-CN"/>
        </w:rPr>
        <w:t>Table 1 lists the Msg1 duration for each T</w:t>
      </w:r>
      <w:r>
        <w:rPr>
          <w:rFonts w:hint="eastAsia"/>
          <w:bCs/>
          <w:sz w:val="21"/>
          <w:szCs w:val="21"/>
          <w:vertAlign w:val="subscript"/>
          <w:lang w:val="en-US" w:eastAsia="zh-CN"/>
        </w:rPr>
        <w:t>b</w:t>
      </w:r>
      <w:r>
        <w:rPr>
          <w:rFonts w:hint="eastAsia"/>
          <w:bCs/>
          <w:sz w:val="21"/>
          <w:szCs w:val="21"/>
          <w:lang w:val="en-US" w:eastAsia="zh-CN"/>
        </w:rPr>
        <w:t xml:space="preserve"> with R19 design, considering 16 bits random ID+ 6bit CRC. For large coverage, Msg1 should employ longer T</w:t>
      </w:r>
      <w:r>
        <w:rPr>
          <w:rFonts w:hint="eastAsia"/>
          <w:bCs/>
          <w:sz w:val="21"/>
          <w:szCs w:val="21"/>
          <w:vertAlign w:val="subscript"/>
          <w:lang w:val="en-US" w:eastAsia="zh-CN"/>
        </w:rPr>
        <w:t>b</w:t>
      </w:r>
      <w:r>
        <w:rPr>
          <w:rFonts w:hint="eastAsia"/>
          <w:bCs/>
          <w:sz w:val="21"/>
          <w:szCs w:val="21"/>
          <w:lang w:val="en-US" w:eastAsia="zh-CN"/>
        </w:rPr>
        <w:t xml:space="preserve"> duration, resulting in a transmission that spans multiple slots, as shown in last column. Aligning Msg1 on slot boundaries introduces negligible time efficiency loss and greatly simplifies resource scheduling at the reader, since slot offset can be indicated by Reader and the granularity of slot means less indication overhead than symbol. Slot level resource alignment is also easy for Reader to do resource allocation management since NR scheduling is also based on slot.</w:t>
      </w:r>
    </w:p>
    <w:p w14:paraId="74680337" w14:textId="77777777" w:rsidR="00B10874" w:rsidRDefault="00000000">
      <w:pPr>
        <w:spacing w:before="120"/>
        <w:jc w:val="center"/>
        <w:rPr>
          <w:bCs/>
          <w:sz w:val="21"/>
          <w:szCs w:val="21"/>
          <w:lang w:val="en-US" w:eastAsia="zh"/>
        </w:rPr>
      </w:pPr>
      <w:r>
        <w:rPr>
          <w:rFonts w:hint="eastAsia"/>
          <w:bCs/>
          <w:sz w:val="21"/>
          <w:szCs w:val="21"/>
          <w:lang w:val="en-US" w:eastAsia="zh-CN"/>
        </w:rPr>
        <w:t>Table 1. Msg1 duration of device 1</w:t>
      </w:r>
      <w:r>
        <w:rPr>
          <w:rFonts w:hint="eastAsia"/>
          <w:bCs/>
          <w:sz w:val="21"/>
          <w:szCs w:val="21"/>
          <w:lang w:val="en-US" w:eastAsia="zh"/>
        </w:rPr>
        <w:t xml:space="preserve"> (in us unit)</w:t>
      </w:r>
    </w:p>
    <w:tbl>
      <w:tblPr>
        <w:tblW w:w="7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765"/>
        <w:gridCol w:w="1950"/>
        <w:gridCol w:w="1500"/>
        <w:gridCol w:w="1402"/>
      </w:tblGrid>
      <w:tr w:rsidR="00B10874" w14:paraId="2AD6BB25" w14:textId="77777777">
        <w:trPr>
          <w:trHeight w:val="288"/>
          <w:jc w:val="center"/>
        </w:trPr>
        <w:tc>
          <w:tcPr>
            <w:tcW w:w="960" w:type="dxa"/>
            <w:noWrap/>
            <w:vAlign w:val="center"/>
          </w:tcPr>
          <w:p w14:paraId="555059AD" w14:textId="77777777" w:rsidR="00B10874" w:rsidRDefault="00000000">
            <w:pPr>
              <w:spacing w:before="120"/>
              <w:jc w:val="center"/>
              <w:textAlignment w:val="center"/>
              <w:rPr>
                <w:color w:val="000000"/>
                <w:lang w:eastAsia="zh"/>
              </w:rPr>
            </w:pPr>
            <w:r>
              <w:rPr>
                <w:color w:val="000000"/>
                <w:lang w:val="en-US" w:eastAsia="zh-CN" w:bidi="ar"/>
              </w:rPr>
              <w:t>T</w:t>
            </w:r>
            <w:r>
              <w:rPr>
                <w:color w:val="000000"/>
                <w:vertAlign w:val="subscript"/>
                <w:lang w:val="en-US" w:eastAsia="zh-CN" w:bidi="ar"/>
              </w:rPr>
              <w:t>b</w:t>
            </w:r>
            <w:r>
              <w:rPr>
                <w:rFonts w:hint="eastAsia"/>
                <w:color w:val="000000"/>
                <w:lang w:val="en-US" w:eastAsia="zh" w:bidi="ar"/>
              </w:rPr>
              <w:t>(us)</w:t>
            </w:r>
          </w:p>
        </w:tc>
        <w:tc>
          <w:tcPr>
            <w:tcW w:w="1765" w:type="dxa"/>
            <w:noWrap/>
            <w:vAlign w:val="center"/>
          </w:tcPr>
          <w:p w14:paraId="068D3611" w14:textId="77777777" w:rsidR="00B10874" w:rsidRDefault="00000000">
            <w:pPr>
              <w:spacing w:before="120"/>
              <w:jc w:val="center"/>
              <w:textAlignment w:val="center"/>
              <w:rPr>
                <w:color w:val="000000"/>
              </w:rPr>
            </w:pPr>
            <w:r>
              <w:rPr>
                <w:color w:val="000000"/>
                <w:lang w:val="en-US" w:eastAsia="zh-CN" w:bidi="ar"/>
              </w:rPr>
              <w:t>Msg1 duration</w:t>
            </w:r>
            <w:r>
              <w:rPr>
                <w:color w:val="000000"/>
                <w:lang w:val="en-US" w:eastAsia="zh-CN" w:bidi="ar"/>
              </w:rPr>
              <w:t>（</w:t>
            </w:r>
            <w:r>
              <w:rPr>
                <w:color w:val="000000"/>
                <w:lang w:val="en-US" w:eastAsia="zh-CN" w:bidi="ar"/>
              </w:rPr>
              <w:t>no FEC)</w:t>
            </w:r>
          </w:p>
        </w:tc>
        <w:tc>
          <w:tcPr>
            <w:tcW w:w="1950" w:type="dxa"/>
            <w:noWrap/>
            <w:vAlign w:val="center"/>
          </w:tcPr>
          <w:p w14:paraId="725FD315" w14:textId="77777777" w:rsidR="00B10874" w:rsidRDefault="00000000">
            <w:pPr>
              <w:spacing w:before="120"/>
              <w:jc w:val="center"/>
              <w:textAlignment w:val="center"/>
              <w:rPr>
                <w:color w:val="000000"/>
              </w:rPr>
            </w:pPr>
            <w:r>
              <w:rPr>
                <w:color w:val="000000"/>
                <w:lang w:val="en-US" w:eastAsia="zh-CN" w:bidi="ar"/>
              </w:rPr>
              <w:t>Msg1 duration</w:t>
            </w:r>
            <w:r>
              <w:rPr>
                <w:color w:val="000000"/>
                <w:lang w:val="en-US" w:eastAsia="zh-CN" w:bidi="ar"/>
              </w:rPr>
              <w:t>（</w:t>
            </w:r>
            <w:r>
              <w:rPr>
                <w:color w:val="000000"/>
                <w:lang w:val="en-US" w:eastAsia="zh-CN" w:bidi="ar"/>
              </w:rPr>
              <w:t>FEC 1/3)</w:t>
            </w:r>
          </w:p>
        </w:tc>
        <w:tc>
          <w:tcPr>
            <w:tcW w:w="1500" w:type="dxa"/>
            <w:noWrap/>
            <w:vAlign w:val="center"/>
          </w:tcPr>
          <w:p w14:paraId="6131D393" w14:textId="77777777" w:rsidR="00B10874" w:rsidRDefault="00000000">
            <w:pPr>
              <w:spacing w:before="120"/>
              <w:jc w:val="center"/>
              <w:textAlignment w:val="center"/>
              <w:rPr>
                <w:color w:val="000000"/>
                <w:lang w:val="en-US"/>
              </w:rPr>
            </w:pPr>
            <w:r>
              <w:rPr>
                <w:color w:val="000000"/>
                <w:lang w:val="en-US" w:eastAsia="zh-CN" w:bidi="ar"/>
              </w:rPr>
              <w:t># of symbols</w:t>
            </w:r>
            <w:r>
              <w:rPr>
                <w:rFonts w:hint="eastAsia"/>
                <w:color w:val="000000"/>
                <w:lang w:val="en-US" w:eastAsia="zh-CN" w:bidi="ar"/>
              </w:rPr>
              <w:t xml:space="preserve"> for FEC 1/3</w:t>
            </w:r>
          </w:p>
        </w:tc>
        <w:tc>
          <w:tcPr>
            <w:tcW w:w="1402" w:type="dxa"/>
            <w:noWrap/>
            <w:vAlign w:val="center"/>
          </w:tcPr>
          <w:p w14:paraId="4F8E8D7C" w14:textId="77777777" w:rsidR="00B10874" w:rsidRDefault="00000000">
            <w:pPr>
              <w:spacing w:before="120"/>
              <w:jc w:val="center"/>
              <w:textAlignment w:val="center"/>
              <w:rPr>
                <w:color w:val="000000"/>
                <w:lang w:val="en-US"/>
              </w:rPr>
            </w:pPr>
            <w:r>
              <w:rPr>
                <w:color w:val="000000"/>
                <w:lang w:val="en-US" w:eastAsia="zh-CN" w:bidi="ar"/>
              </w:rPr>
              <w:t># of slots</w:t>
            </w:r>
            <w:r>
              <w:rPr>
                <w:rFonts w:hint="eastAsia"/>
                <w:color w:val="000000"/>
                <w:lang w:val="en-US" w:eastAsia="zh-CN" w:bidi="ar"/>
              </w:rPr>
              <w:t xml:space="preserve"> for FEC 1/3</w:t>
            </w:r>
          </w:p>
        </w:tc>
      </w:tr>
      <w:tr w:rsidR="00B10874" w14:paraId="6FF5C51B" w14:textId="77777777">
        <w:trPr>
          <w:trHeight w:val="288"/>
          <w:jc w:val="center"/>
        </w:trPr>
        <w:tc>
          <w:tcPr>
            <w:tcW w:w="960" w:type="dxa"/>
            <w:noWrap/>
            <w:vAlign w:val="center"/>
          </w:tcPr>
          <w:p w14:paraId="0AD63FE7" w14:textId="77777777" w:rsidR="00B10874" w:rsidRDefault="00000000">
            <w:pPr>
              <w:spacing w:before="120"/>
              <w:jc w:val="center"/>
              <w:textAlignment w:val="center"/>
              <w:rPr>
                <w:color w:val="000000"/>
                <w:sz w:val="18"/>
                <w:szCs w:val="18"/>
              </w:rPr>
            </w:pPr>
            <w:r>
              <w:rPr>
                <w:color w:val="000000"/>
                <w:sz w:val="18"/>
                <w:szCs w:val="18"/>
                <w:lang w:val="en-US" w:eastAsia="zh-CN" w:bidi="ar"/>
              </w:rPr>
              <w:lastRenderedPageBreak/>
              <w:t>266.67</w:t>
            </w:r>
          </w:p>
        </w:tc>
        <w:tc>
          <w:tcPr>
            <w:tcW w:w="1765" w:type="dxa"/>
            <w:noWrap/>
            <w:vAlign w:val="center"/>
          </w:tcPr>
          <w:p w14:paraId="585E4301" w14:textId="77777777" w:rsidR="00B10874" w:rsidRDefault="00000000">
            <w:pPr>
              <w:spacing w:before="120"/>
              <w:jc w:val="center"/>
              <w:textAlignment w:val="center"/>
              <w:rPr>
                <w:color w:val="000000"/>
              </w:rPr>
            </w:pPr>
            <w:r>
              <w:rPr>
                <w:color w:val="000000"/>
                <w:lang w:val="en-US" w:eastAsia="zh-CN" w:bidi="ar"/>
              </w:rPr>
              <w:t>5866.74</w:t>
            </w:r>
          </w:p>
        </w:tc>
        <w:tc>
          <w:tcPr>
            <w:tcW w:w="1950" w:type="dxa"/>
            <w:noWrap/>
            <w:vAlign w:val="center"/>
          </w:tcPr>
          <w:p w14:paraId="333D5F25" w14:textId="77777777" w:rsidR="00B10874" w:rsidRDefault="00000000">
            <w:pPr>
              <w:spacing w:before="120"/>
              <w:jc w:val="center"/>
              <w:textAlignment w:val="center"/>
              <w:rPr>
                <w:color w:val="000000"/>
              </w:rPr>
            </w:pPr>
            <w:r>
              <w:rPr>
                <w:color w:val="000000"/>
                <w:lang w:val="en-US" w:eastAsia="zh-CN" w:bidi="ar"/>
              </w:rPr>
              <w:t>17600.22</w:t>
            </w:r>
          </w:p>
        </w:tc>
        <w:tc>
          <w:tcPr>
            <w:tcW w:w="1500" w:type="dxa"/>
            <w:noWrap/>
            <w:vAlign w:val="center"/>
          </w:tcPr>
          <w:p w14:paraId="5477E9DA" w14:textId="77777777" w:rsidR="00B10874" w:rsidRDefault="00000000">
            <w:pPr>
              <w:spacing w:before="120"/>
              <w:jc w:val="center"/>
              <w:textAlignment w:val="center"/>
              <w:rPr>
                <w:color w:val="000000"/>
              </w:rPr>
            </w:pPr>
            <w:r>
              <w:rPr>
                <w:color w:val="000000"/>
                <w:lang w:val="en-US" w:eastAsia="zh-CN" w:bidi="ar"/>
              </w:rPr>
              <w:t>246.66</w:t>
            </w:r>
          </w:p>
        </w:tc>
        <w:tc>
          <w:tcPr>
            <w:tcW w:w="1402" w:type="dxa"/>
            <w:noWrap/>
            <w:vAlign w:val="center"/>
          </w:tcPr>
          <w:p w14:paraId="1753411D" w14:textId="77777777" w:rsidR="00B10874" w:rsidRDefault="00000000">
            <w:pPr>
              <w:spacing w:before="120"/>
              <w:jc w:val="center"/>
              <w:textAlignment w:val="center"/>
              <w:rPr>
                <w:color w:val="000000"/>
              </w:rPr>
            </w:pPr>
            <w:r>
              <w:rPr>
                <w:color w:val="000000"/>
                <w:lang w:val="en-US" w:eastAsia="zh-CN" w:bidi="ar"/>
              </w:rPr>
              <w:t>17.62</w:t>
            </w:r>
          </w:p>
        </w:tc>
      </w:tr>
      <w:tr w:rsidR="00B10874" w14:paraId="38B84AFB" w14:textId="77777777">
        <w:trPr>
          <w:trHeight w:val="288"/>
          <w:jc w:val="center"/>
        </w:trPr>
        <w:tc>
          <w:tcPr>
            <w:tcW w:w="960" w:type="dxa"/>
            <w:noWrap/>
            <w:vAlign w:val="center"/>
          </w:tcPr>
          <w:p w14:paraId="42979944" w14:textId="77777777" w:rsidR="00B10874" w:rsidRDefault="00000000">
            <w:pPr>
              <w:spacing w:before="120"/>
              <w:jc w:val="center"/>
              <w:textAlignment w:val="center"/>
              <w:rPr>
                <w:color w:val="000000"/>
              </w:rPr>
            </w:pPr>
            <w:r>
              <w:rPr>
                <w:color w:val="000000"/>
                <w:lang w:val="en-US" w:eastAsia="zh-CN" w:bidi="ar"/>
              </w:rPr>
              <w:t>133.33</w:t>
            </w:r>
          </w:p>
        </w:tc>
        <w:tc>
          <w:tcPr>
            <w:tcW w:w="1765" w:type="dxa"/>
            <w:noWrap/>
            <w:vAlign w:val="center"/>
          </w:tcPr>
          <w:p w14:paraId="4CDF944D" w14:textId="77777777" w:rsidR="00B10874" w:rsidRDefault="00000000">
            <w:pPr>
              <w:spacing w:before="120"/>
              <w:jc w:val="center"/>
              <w:textAlignment w:val="center"/>
              <w:rPr>
                <w:color w:val="000000"/>
              </w:rPr>
            </w:pPr>
            <w:r>
              <w:rPr>
                <w:color w:val="000000"/>
                <w:lang w:val="en-US" w:eastAsia="zh-CN" w:bidi="ar"/>
              </w:rPr>
              <w:t>2933.26</w:t>
            </w:r>
          </w:p>
        </w:tc>
        <w:tc>
          <w:tcPr>
            <w:tcW w:w="1950" w:type="dxa"/>
            <w:noWrap/>
            <w:vAlign w:val="center"/>
          </w:tcPr>
          <w:p w14:paraId="38493C91" w14:textId="77777777" w:rsidR="00B10874" w:rsidRDefault="00000000">
            <w:pPr>
              <w:spacing w:before="120"/>
              <w:jc w:val="center"/>
              <w:textAlignment w:val="center"/>
              <w:rPr>
                <w:color w:val="000000"/>
              </w:rPr>
            </w:pPr>
            <w:r>
              <w:rPr>
                <w:color w:val="000000"/>
                <w:lang w:val="en-US" w:eastAsia="zh-CN" w:bidi="ar"/>
              </w:rPr>
              <w:t>8799.78</w:t>
            </w:r>
          </w:p>
        </w:tc>
        <w:tc>
          <w:tcPr>
            <w:tcW w:w="1500" w:type="dxa"/>
            <w:noWrap/>
            <w:vAlign w:val="center"/>
          </w:tcPr>
          <w:p w14:paraId="6CA56469" w14:textId="77777777" w:rsidR="00B10874" w:rsidRDefault="00000000">
            <w:pPr>
              <w:spacing w:before="120"/>
              <w:jc w:val="center"/>
              <w:textAlignment w:val="center"/>
              <w:rPr>
                <w:color w:val="000000"/>
              </w:rPr>
            </w:pPr>
            <w:r>
              <w:rPr>
                <w:color w:val="000000"/>
                <w:lang w:val="en-US" w:eastAsia="zh-CN" w:bidi="ar"/>
              </w:rPr>
              <w:t>123.33</w:t>
            </w:r>
          </w:p>
        </w:tc>
        <w:tc>
          <w:tcPr>
            <w:tcW w:w="1402" w:type="dxa"/>
            <w:noWrap/>
            <w:vAlign w:val="center"/>
          </w:tcPr>
          <w:p w14:paraId="2009F2E7" w14:textId="77777777" w:rsidR="00B10874" w:rsidRDefault="00000000">
            <w:pPr>
              <w:spacing w:before="120"/>
              <w:jc w:val="center"/>
              <w:textAlignment w:val="center"/>
              <w:rPr>
                <w:color w:val="000000"/>
              </w:rPr>
            </w:pPr>
            <w:r>
              <w:rPr>
                <w:color w:val="000000"/>
                <w:lang w:val="en-US" w:eastAsia="zh-CN" w:bidi="ar"/>
              </w:rPr>
              <w:t>8.81</w:t>
            </w:r>
          </w:p>
        </w:tc>
      </w:tr>
      <w:tr w:rsidR="00B10874" w14:paraId="3E68053D" w14:textId="77777777">
        <w:trPr>
          <w:trHeight w:val="288"/>
          <w:jc w:val="center"/>
        </w:trPr>
        <w:tc>
          <w:tcPr>
            <w:tcW w:w="960" w:type="dxa"/>
            <w:noWrap/>
            <w:vAlign w:val="center"/>
          </w:tcPr>
          <w:p w14:paraId="11214877" w14:textId="77777777" w:rsidR="00B10874" w:rsidRDefault="00000000">
            <w:pPr>
              <w:spacing w:before="120"/>
              <w:jc w:val="center"/>
              <w:textAlignment w:val="center"/>
              <w:rPr>
                <w:color w:val="000000"/>
              </w:rPr>
            </w:pPr>
            <w:r>
              <w:rPr>
                <w:color w:val="000000"/>
                <w:lang w:val="en-US" w:eastAsia="zh-CN" w:bidi="ar"/>
              </w:rPr>
              <w:t>66.67</w:t>
            </w:r>
          </w:p>
        </w:tc>
        <w:tc>
          <w:tcPr>
            <w:tcW w:w="1765" w:type="dxa"/>
            <w:noWrap/>
            <w:vAlign w:val="center"/>
          </w:tcPr>
          <w:p w14:paraId="44E5C96F" w14:textId="77777777" w:rsidR="00B10874" w:rsidRDefault="00000000">
            <w:pPr>
              <w:spacing w:before="120"/>
              <w:jc w:val="center"/>
              <w:textAlignment w:val="center"/>
              <w:rPr>
                <w:color w:val="000000"/>
              </w:rPr>
            </w:pPr>
            <w:r>
              <w:rPr>
                <w:color w:val="000000"/>
                <w:lang w:val="en-US" w:eastAsia="zh-CN" w:bidi="ar"/>
              </w:rPr>
              <w:t>1466.74</w:t>
            </w:r>
          </w:p>
        </w:tc>
        <w:tc>
          <w:tcPr>
            <w:tcW w:w="1950" w:type="dxa"/>
            <w:noWrap/>
            <w:vAlign w:val="center"/>
          </w:tcPr>
          <w:p w14:paraId="3E6D76C0" w14:textId="77777777" w:rsidR="00B10874" w:rsidRDefault="00000000">
            <w:pPr>
              <w:spacing w:before="120"/>
              <w:jc w:val="center"/>
              <w:textAlignment w:val="center"/>
              <w:rPr>
                <w:color w:val="000000"/>
              </w:rPr>
            </w:pPr>
            <w:r>
              <w:rPr>
                <w:color w:val="000000"/>
                <w:lang w:val="en-US" w:eastAsia="zh-CN" w:bidi="ar"/>
              </w:rPr>
              <w:t>4400.22</w:t>
            </w:r>
          </w:p>
        </w:tc>
        <w:tc>
          <w:tcPr>
            <w:tcW w:w="1500" w:type="dxa"/>
            <w:noWrap/>
            <w:vAlign w:val="center"/>
          </w:tcPr>
          <w:p w14:paraId="08716BE9" w14:textId="77777777" w:rsidR="00B10874" w:rsidRDefault="00000000">
            <w:pPr>
              <w:spacing w:before="120"/>
              <w:jc w:val="center"/>
              <w:textAlignment w:val="center"/>
              <w:rPr>
                <w:color w:val="000000"/>
              </w:rPr>
            </w:pPr>
            <w:r>
              <w:rPr>
                <w:color w:val="000000"/>
                <w:lang w:val="en-US" w:eastAsia="zh-CN" w:bidi="ar"/>
              </w:rPr>
              <w:t>61.67</w:t>
            </w:r>
          </w:p>
        </w:tc>
        <w:tc>
          <w:tcPr>
            <w:tcW w:w="1402" w:type="dxa"/>
            <w:noWrap/>
            <w:vAlign w:val="center"/>
          </w:tcPr>
          <w:p w14:paraId="02457A0D" w14:textId="77777777" w:rsidR="00B10874" w:rsidRDefault="00000000">
            <w:pPr>
              <w:spacing w:before="120"/>
              <w:jc w:val="center"/>
              <w:textAlignment w:val="center"/>
              <w:rPr>
                <w:color w:val="000000"/>
              </w:rPr>
            </w:pPr>
            <w:r>
              <w:rPr>
                <w:color w:val="000000"/>
                <w:lang w:val="en-US" w:eastAsia="zh-CN" w:bidi="ar"/>
              </w:rPr>
              <w:t>4.40</w:t>
            </w:r>
          </w:p>
        </w:tc>
      </w:tr>
      <w:tr w:rsidR="00B10874" w14:paraId="6F1F9661" w14:textId="77777777">
        <w:trPr>
          <w:trHeight w:val="288"/>
          <w:jc w:val="center"/>
        </w:trPr>
        <w:tc>
          <w:tcPr>
            <w:tcW w:w="960" w:type="dxa"/>
            <w:noWrap/>
            <w:vAlign w:val="center"/>
          </w:tcPr>
          <w:p w14:paraId="379DB7B3" w14:textId="77777777" w:rsidR="00B10874" w:rsidRDefault="00000000">
            <w:pPr>
              <w:spacing w:before="120"/>
              <w:jc w:val="center"/>
              <w:textAlignment w:val="center"/>
              <w:rPr>
                <w:color w:val="000000"/>
              </w:rPr>
            </w:pPr>
            <w:r>
              <w:rPr>
                <w:color w:val="000000"/>
                <w:lang w:val="en-US" w:eastAsia="zh-CN" w:bidi="ar"/>
              </w:rPr>
              <w:t>33.33</w:t>
            </w:r>
          </w:p>
        </w:tc>
        <w:tc>
          <w:tcPr>
            <w:tcW w:w="1765" w:type="dxa"/>
            <w:noWrap/>
            <w:vAlign w:val="center"/>
          </w:tcPr>
          <w:p w14:paraId="389D23E5" w14:textId="77777777" w:rsidR="00B10874" w:rsidRDefault="00000000">
            <w:pPr>
              <w:spacing w:before="120"/>
              <w:jc w:val="center"/>
              <w:textAlignment w:val="center"/>
              <w:rPr>
                <w:color w:val="000000"/>
              </w:rPr>
            </w:pPr>
            <w:r>
              <w:rPr>
                <w:color w:val="000000"/>
                <w:lang w:val="en-US" w:eastAsia="zh-CN" w:bidi="ar"/>
              </w:rPr>
              <w:t>733.26</w:t>
            </w:r>
          </w:p>
        </w:tc>
        <w:tc>
          <w:tcPr>
            <w:tcW w:w="1950" w:type="dxa"/>
            <w:noWrap/>
            <w:vAlign w:val="center"/>
          </w:tcPr>
          <w:p w14:paraId="7F76E82C" w14:textId="77777777" w:rsidR="00B10874" w:rsidRDefault="00000000">
            <w:pPr>
              <w:spacing w:before="120"/>
              <w:jc w:val="center"/>
              <w:textAlignment w:val="center"/>
              <w:rPr>
                <w:color w:val="000000"/>
              </w:rPr>
            </w:pPr>
            <w:r>
              <w:rPr>
                <w:color w:val="000000"/>
                <w:lang w:val="en-US" w:eastAsia="zh-CN" w:bidi="ar"/>
              </w:rPr>
              <w:t>2199.78</w:t>
            </w:r>
          </w:p>
        </w:tc>
        <w:tc>
          <w:tcPr>
            <w:tcW w:w="1500" w:type="dxa"/>
            <w:noWrap/>
            <w:vAlign w:val="center"/>
          </w:tcPr>
          <w:p w14:paraId="0FB5D3FA" w14:textId="77777777" w:rsidR="00B10874" w:rsidRDefault="00000000">
            <w:pPr>
              <w:spacing w:before="120"/>
              <w:jc w:val="center"/>
              <w:textAlignment w:val="center"/>
              <w:rPr>
                <w:color w:val="000000"/>
              </w:rPr>
            </w:pPr>
            <w:r>
              <w:rPr>
                <w:color w:val="000000"/>
                <w:lang w:val="en-US" w:eastAsia="zh-CN" w:bidi="ar"/>
              </w:rPr>
              <w:t>30.83</w:t>
            </w:r>
          </w:p>
        </w:tc>
        <w:tc>
          <w:tcPr>
            <w:tcW w:w="1402" w:type="dxa"/>
            <w:noWrap/>
            <w:vAlign w:val="center"/>
          </w:tcPr>
          <w:p w14:paraId="4D91D830" w14:textId="77777777" w:rsidR="00B10874" w:rsidRDefault="00000000">
            <w:pPr>
              <w:spacing w:before="120"/>
              <w:jc w:val="center"/>
              <w:textAlignment w:val="center"/>
              <w:rPr>
                <w:color w:val="000000"/>
              </w:rPr>
            </w:pPr>
            <w:r>
              <w:rPr>
                <w:color w:val="000000"/>
                <w:lang w:val="en-US" w:eastAsia="zh-CN" w:bidi="ar"/>
              </w:rPr>
              <w:t>2.20</w:t>
            </w:r>
          </w:p>
        </w:tc>
      </w:tr>
      <w:tr w:rsidR="00B10874" w14:paraId="08C2A8CF" w14:textId="77777777">
        <w:trPr>
          <w:trHeight w:val="288"/>
          <w:jc w:val="center"/>
        </w:trPr>
        <w:tc>
          <w:tcPr>
            <w:tcW w:w="960" w:type="dxa"/>
            <w:noWrap/>
            <w:vAlign w:val="center"/>
          </w:tcPr>
          <w:p w14:paraId="29D90B7D" w14:textId="77777777" w:rsidR="00B10874" w:rsidRDefault="00000000">
            <w:pPr>
              <w:spacing w:before="120"/>
              <w:jc w:val="center"/>
              <w:textAlignment w:val="center"/>
              <w:rPr>
                <w:color w:val="000000"/>
              </w:rPr>
            </w:pPr>
            <w:r>
              <w:rPr>
                <w:color w:val="000000"/>
                <w:lang w:val="en-US" w:eastAsia="zh-CN" w:bidi="ar"/>
              </w:rPr>
              <w:t>16.67</w:t>
            </w:r>
          </w:p>
        </w:tc>
        <w:tc>
          <w:tcPr>
            <w:tcW w:w="1765" w:type="dxa"/>
            <w:noWrap/>
            <w:vAlign w:val="center"/>
          </w:tcPr>
          <w:p w14:paraId="069A84D1" w14:textId="77777777" w:rsidR="00B10874" w:rsidRDefault="00000000">
            <w:pPr>
              <w:spacing w:before="120"/>
              <w:jc w:val="center"/>
              <w:textAlignment w:val="center"/>
              <w:rPr>
                <w:color w:val="000000"/>
              </w:rPr>
            </w:pPr>
            <w:r>
              <w:rPr>
                <w:color w:val="000000"/>
                <w:lang w:val="en-US" w:eastAsia="zh-CN" w:bidi="ar"/>
              </w:rPr>
              <w:t>366.74</w:t>
            </w:r>
          </w:p>
        </w:tc>
        <w:tc>
          <w:tcPr>
            <w:tcW w:w="1950" w:type="dxa"/>
            <w:noWrap/>
            <w:vAlign w:val="center"/>
          </w:tcPr>
          <w:p w14:paraId="70E6078F" w14:textId="77777777" w:rsidR="00B10874" w:rsidRDefault="00000000">
            <w:pPr>
              <w:spacing w:before="120"/>
              <w:jc w:val="center"/>
              <w:textAlignment w:val="center"/>
              <w:rPr>
                <w:color w:val="000000"/>
              </w:rPr>
            </w:pPr>
            <w:r>
              <w:rPr>
                <w:color w:val="000000"/>
                <w:lang w:val="en-US" w:eastAsia="zh-CN" w:bidi="ar"/>
              </w:rPr>
              <w:t>1100.22</w:t>
            </w:r>
          </w:p>
        </w:tc>
        <w:tc>
          <w:tcPr>
            <w:tcW w:w="1500" w:type="dxa"/>
            <w:noWrap/>
            <w:vAlign w:val="center"/>
          </w:tcPr>
          <w:p w14:paraId="43BCFDA6" w14:textId="77777777" w:rsidR="00B10874" w:rsidRDefault="00000000">
            <w:pPr>
              <w:spacing w:before="120"/>
              <w:jc w:val="center"/>
              <w:textAlignment w:val="center"/>
              <w:rPr>
                <w:color w:val="000000"/>
              </w:rPr>
            </w:pPr>
            <w:r>
              <w:rPr>
                <w:color w:val="000000"/>
                <w:lang w:val="en-US" w:eastAsia="zh-CN" w:bidi="ar"/>
              </w:rPr>
              <w:t>15.42</w:t>
            </w:r>
          </w:p>
        </w:tc>
        <w:tc>
          <w:tcPr>
            <w:tcW w:w="1402" w:type="dxa"/>
            <w:noWrap/>
            <w:vAlign w:val="center"/>
          </w:tcPr>
          <w:p w14:paraId="445B9728" w14:textId="77777777" w:rsidR="00B10874" w:rsidRDefault="00000000">
            <w:pPr>
              <w:spacing w:before="120"/>
              <w:jc w:val="center"/>
              <w:textAlignment w:val="center"/>
              <w:rPr>
                <w:color w:val="000000"/>
              </w:rPr>
            </w:pPr>
            <w:r>
              <w:rPr>
                <w:color w:val="000000"/>
                <w:lang w:val="en-US" w:eastAsia="zh-CN" w:bidi="ar"/>
              </w:rPr>
              <w:t>1.10</w:t>
            </w:r>
          </w:p>
        </w:tc>
      </w:tr>
      <w:tr w:rsidR="00B10874" w14:paraId="5280E6D2" w14:textId="77777777">
        <w:trPr>
          <w:trHeight w:val="288"/>
          <w:jc w:val="center"/>
        </w:trPr>
        <w:tc>
          <w:tcPr>
            <w:tcW w:w="960" w:type="dxa"/>
            <w:noWrap/>
            <w:vAlign w:val="center"/>
          </w:tcPr>
          <w:p w14:paraId="2ED2C76B" w14:textId="77777777" w:rsidR="00B10874" w:rsidRDefault="00000000">
            <w:pPr>
              <w:spacing w:before="120"/>
              <w:jc w:val="center"/>
              <w:textAlignment w:val="center"/>
              <w:rPr>
                <w:color w:val="000000"/>
              </w:rPr>
            </w:pPr>
            <w:r>
              <w:rPr>
                <w:color w:val="000000"/>
                <w:lang w:val="en-US" w:eastAsia="zh-CN" w:bidi="ar"/>
              </w:rPr>
              <w:t>8.33</w:t>
            </w:r>
          </w:p>
        </w:tc>
        <w:tc>
          <w:tcPr>
            <w:tcW w:w="1765" w:type="dxa"/>
            <w:noWrap/>
            <w:vAlign w:val="center"/>
          </w:tcPr>
          <w:p w14:paraId="673932E1" w14:textId="77777777" w:rsidR="00B10874" w:rsidRDefault="00000000">
            <w:pPr>
              <w:spacing w:before="120"/>
              <w:jc w:val="center"/>
              <w:textAlignment w:val="center"/>
              <w:rPr>
                <w:color w:val="000000"/>
              </w:rPr>
            </w:pPr>
            <w:r>
              <w:rPr>
                <w:color w:val="000000"/>
                <w:lang w:val="en-US" w:eastAsia="zh-CN" w:bidi="ar"/>
              </w:rPr>
              <w:t>183.26</w:t>
            </w:r>
          </w:p>
        </w:tc>
        <w:tc>
          <w:tcPr>
            <w:tcW w:w="1950" w:type="dxa"/>
            <w:noWrap/>
            <w:vAlign w:val="center"/>
          </w:tcPr>
          <w:p w14:paraId="1861C7DE" w14:textId="77777777" w:rsidR="00B10874" w:rsidRDefault="00000000">
            <w:pPr>
              <w:spacing w:before="120"/>
              <w:jc w:val="center"/>
              <w:textAlignment w:val="center"/>
              <w:rPr>
                <w:color w:val="000000"/>
              </w:rPr>
            </w:pPr>
            <w:r>
              <w:rPr>
                <w:color w:val="000000"/>
                <w:lang w:val="en-US" w:eastAsia="zh-CN" w:bidi="ar"/>
              </w:rPr>
              <w:t>549.78</w:t>
            </w:r>
          </w:p>
        </w:tc>
        <w:tc>
          <w:tcPr>
            <w:tcW w:w="1500" w:type="dxa"/>
            <w:noWrap/>
            <w:vAlign w:val="center"/>
          </w:tcPr>
          <w:p w14:paraId="7A3D593A" w14:textId="77777777" w:rsidR="00B10874" w:rsidRDefault="00000000">
            <w:pPr>
              <w:spacing w:before="120"/>
              <w:jc w:val="center"/>
              <w:textAlignment w:val="center"/>
              <w:rPr>
                <w:color w:val="000000"/>
              </w:rPr>
            </w:pPr>
            <w:r>
              <w:rPr>
                <w:color w:val="000000"/>
                <w:lang w:val="en-US" w:eastAsia="zh-CN" w:bidi="ar"/>
              </w:rPr>
              <w:t>7.70</w:t>
            </w:r>
          </w:p>
        </w:tc>
        <w:tc>
          <w:tcPr>
            <w:tcW w:w="1402" w:type="dxa"/>
            <w:noWrap/>
            <w:vAlign w:val="center"/>
          </w:tcPr>
          <w:p w14:paraId="1E94EE26" w14:textId="77777777" w:rsidR="00B10874" w:rsidRDefault="00000000">
            <w:pPr>
              <w:spacing w:before="120"/>
              <w:jc w:val="center"/>
              <w:textAlignment w:val="center"/>
              <w:rPr>
                <w:color w:val="000000"/>
              </w:rPr>
            </w:pPr>
            <w:r>
              <w:rPr>
                <w:color w:val="000000"/>
                <w:lang w:val="en-US" w:eastAsia="zh-CN" w:bidi="ar"/>
              </w:rPr>
              <w:t>0.55</w:t>
            </w:r>
          </w:p>
        </w:tc>
      </w:tr>
      <w:tr w:rsidR="00B10874" w14:paraId="43768A10" w14:textId="77777777">
        <w:trPr>
          <w:trHeight w:val="288"/>
          <w:jc w:val="center"/>
        </w:trPr>
        <w:tc>
          <w:tcPr>
            <w:tcW w:w="960" w:type="dxa"/>
            <w:noWrap/>
            <w:vAlign w:val="center"/>
          </w:tcPr>
          <w:p w14:paraId="3623D6EA" w14:textId="77777777" w:rsidR="00B10874" w:rsidRDefault="00000000">
            <w:pPr>
              <w:spacing w:before="120"/>
              <w:jc w:val="center"/>
              <w:textAlignment w:val="center"/>
              <w:rPr>
                <w:color w:val="000000"/>
              </w:rPr>
            </w:pPr>
            <w:r>
              <w:rPr>
                <w:color w:val="000000"/>
                <w:lang w:val="en-US" w:eastAsia="zh-CN" w:bidi="ar"/>
              </w:rPr>
              <w:t>4.17</w:t>
            </w:r>
          </w:p>
        </w:tc>
        <w:tc>
          <w:tcPr>
            <w:tcW w:w="1765" w:type="dxa"/>
            <w:noWrap/>
            <w:vAlign w:val="center"/>
          </w:tcPr>
          <w:p w14:paraId="17F89392" w14:textId="77777777" w:rsidR="00B10874" w:rsidRDefault="00000000">
            <w:pPr>
              <w:spacing w:before="120"/>
              <w:jc w:val="center"/>
              <w:textAlignment w:val="center"/>
              <w:rPr>
                <w:color w:val="000000"/>
              </w:rPr>
            </w:pPr>
            <w:r>
              <w:rPr>
                <w:color w:val="000000"/>
                <w:lang w:val="en-US" w:eastAsia="zh-CN" w:bidi="ar"/>
              </w:rPr>
              <w:t>91.74</w:t>
            </w:r>
          </w:p>
        </w:tc>
        <w:tc>
          <w:tcPr>
            <w:tcW w:w="1950" w:type="dxa"/>
            <w:noWrap/>
            <w:vAlign w:val="center"/>
          </w:tcPr>
          <w:p w14:paraId="3642033C" w14:textId="77777777" w:rsidR="00B10874" w:rsidRDefault="00000000">
            <w:pPr>
              <w:spacing w:before="120"/>
              <w:jc w:val="center"/>
              <w:textAlignment w:val="center"/>
              <w:rPr>
                <w:color w:val="000000"/>
              </w:rPr>
            </w:pPr>
            <w:r>
              <w:rPr>
                <w:color w:val="000000"/>
                <w:lang w:val="en-US" w:eastAsia="zh-CN" w:bidi="ar"/>
              </w:rPr>
              <w:t>275.22</w:t>
            </w:r>
          </w:p>
        </w:tc>
        <w:tc>
          <w:tcPr>
            <w:tcW w:w="1500" w:type="dxa"/>
            <w:noWrap/>
            <w:vAlign w:val="center"/>
          </w:tcPr>
          <w:p w14:paraId="1D82DB4F" w14:textId="77777777" w:rsidR="00B10874" w:rsidRDefault="00000000">
            <w:pPr>
              <w:spacing w:before="120"/>
              <w:jc w:val="center"/>
              <w:textAlignment w:val="center"/>
              <w:rPr>
                <w:color w:val="000000"/>
              </w:rPr>
            </w:pPr>
            <w:r>
              <w:rPr>
                <w:color w:val="000000"/>
                <w:lang w:val="en-US" w:eastAsia="zh-CN" w:bidi="ar"/>
              </w:rPr>
              <w:t>3.86</w:t>
            </w:r>
          </w:p>
        </w:tc>
        <w:tc>
          <w:tcPr>
            <w:tcW w:w="1402" w:type="dxa"/>
            <w:noWrap/>
            <w:vAlign w:val="center"/>
          </w:tcPr>
          <w:p w14:paraId="40241641" w14:textId="77777777" w:rsidR="00B10874" w:rsidRDefault="00000000">
            <w:pPr>
              <w:spacing w:before="120"/>
              <w:jc w:val="center"/>
              <w:textAlignment w:val="center"/>
              <w:rPr>
                <w:color w:val="000000"/>
              </w:rPr>
            </w:pPr>
            <w:r>
              <w:rPr>
                <w:color w:val="000000"/>
                <w:lang w:val="en-US" w:eastAsia="zh-CN" w:bidi="ar"/>
              </w:rPr>
              <w:t>0.28</w:t>
            </w:r>
          </w:p>
        </w:tc>
      </w:tr>
      <w:tr w:rsidR="00B10874" w14:paraId="1CCAA8F8" w14:textId="77777777">
        <w:trPr>
          <w:trHeight w:val="288"/>
          <w:jc w:val="center"/>
        </w:trPr>
        <w:tc>
          <w:tcPr>
            <w:tcW w:w="960" w:type="dxa"/>
            <w:noWrap/>
            <w:vAlign w:val="center"/>
          </w:tcPr>
          <w:p w14:paraId="359B6879" w14:textId="77777777" w:rsidR="00B10874" w:rsidRDefault="00000000">
            <w:pPr>
              <w:spacing w:before="120"/>
              <w:jc w:val="center"/>
              <w:textAlignment w:val="center"/>
              <w:rPr>
                <w:color w:val="000000"/>
              </w:rPr>
            </w:pPr>
            <w:r>
              <w:rPr>
                <w:color w:val="000000"/>
                <w:lang w:val="en-US" w:eastAsia="zh-CN" w:bidi="ar"/>
              </w:rPr>
              <w:t>1.39</w:t>
            </w:r>
          </w:p>
        </w:tc>
        <w:tc>
          <w:tcPr>
            <w:tcW w:w="1765" w:type="dxa"/>
            <w:noWrap/>
            <w:vAlign w:val="center"/>
          </w:tcPr>
          <w:p w14:paraId="2603A993" w14:textId="77777777" w:rsidR="00B10874" w:rsidRDefault="00000000">
            <w:pPr>
              <w:spacing w:before="120"/>
              <w:jc w:val="center"/>
              <w:textAlignment w:val="center"/>
              <w:rPr>
                <w:color w:val="000000"/>
              </w:rPr>
            </w:pPr>
            <w:r>
              <w:rPr>
                <w:color w:val="000000"/>
                <w:lang w:val="en-US" w:eastAsia="zh-CN" w:bidi="ar"/>
              </w:rPr>
              <w:t>30.58</w:t>
            </w:r>
          </w:p>
        </w:tc>
        <w:tc>
          <w:tcPr>
            <w:tcW w:w="1950" w:type="dxa"/>
            <w:noWrap/>
            <w:vAlign w:val="center"/>
          </w:tcPr>
          <w:p w14:paraId="758D280B" w14:textId="77777777" w:rsidR="00B10874" w:rsidRDefault="00000000">
            <w:pPr>
              <w:spacing w:before="120"/>
              <w:jc w:val="center"/>
              <w:textAlignment w:val="center"/>
              <w:rPr>
                <w:color w:val="000000"/>
              </w:rPr>
            </w:pPr>
            <w:r>
              <w:rPr>
                <w:color w:val="000000"/>
                <w:lang w:val="en-US" w:eastAsia="zh-CN" w:bidi="ar"/>
              </w:rPr>
              <w:t>91.74</w:t>
            </w:r>
          </w:p>
        </w:tc>
        <w:tc>
          <w:tcPr>
            <w:tcW w:w="1500" w:type="dxa"/>
            <w:noWrap/>
            <w:vAlign w:val="center"/>
          </w:tcPr>
          <w:p w14:paraId="43461E50" w14:textId="77777777" w:rsidR="00B10874" w:rsidRDefault="00000000">
            <w:pPr>
              <w:spacing w:before="120"/>
              <w:jc w:val="center"/>
              <w:textAlignment w:val="center"/>
              <w:rPr>
                <w:color w:val="000000"/>
              </w:rPr>
            </w:pPr>
            <w:r>
              <w:rPr>
                <w:color w:val="000000"/>
                <w:lang w:val="en-US" w:eastAsia="zh-CN" w:bidi="ar"/>
              </w:rPr>
              <w:t>1.29</w:t>
            </w:r>
          </w:p>
        </w:tc>
        <w:tc>
          <w:tcPr>
            <w:tcW w:w="1402" w:type="dxa"/>
            <w:noWrap/>
            <w:vAlign w:val="center"/>
          </w:tcPr>
          <w:p w14:paraId="7405C7B0" w14:textId="77777777" w:rsidR="00B10874" w:rsidRDefault="00000000">
            <w:pPr>
              <w:spacing w:before="120"/>
              <w:jc w:val="center"/>
              <w:textAlignment w:val="center"/>
              <w:rPr>
                <w:color w:val="000000"/>
              </w:rPr>
            </w:pPr>
            <w:r>
              <w:rPr>
                <w:color w:val="000000"/>
                <w:lang w:val="en-US" w:eastAsia="zh-CN" w:bidi="ar"/>
              </w:rPr>
              <w:t>0.09</w:t>
            </w:r>
          </w:p>
        </w:tc>
      </w:tr>
    </w:tbl>
    <w:p w14:paraId="25C0F9A7" w14:textId="77777777" w:rsidR="00B10874" w:rsidRDefault="00000000">
      <w:pPr>
        <w:spacing w:before="120"/>
        <w:rPr>
          <w:b/>
          <w:sz w:val="21"/>
          <w:szCs w:val="21"/>
          <w:lang w:val="en-US" w:eastAsia="zh-CN"/>
        </w:rPr>
      </w:pPr>
      <w:r>
        <w:rPr>
          <w:rFonts w:hint="eastAsia"/>
          <w:b/>
          <w:sz w:val="21"/>
          <w:szCs w:val="21"/>
          <w:lang w:val="en-US" w:eastAsia="zh-CN"/>
        </w:rPr>
        <w:t xml:space="preserve">Observation 2: Aligning D2R channel with slot boundary can simply Reader resource indication and resource allocation management. </w:t>
      </w:r>
    </w:p>
    <w:p w14:paraId="7736410C" w14:textId="77777777" w:rsidR="00B10874" w:rsidRDefault="00000000">
      <w:pPr>
        <w:snapToGrid w:val="0"/>
        <w:spacing w:before="120"/>
        <w:jc w:val="both"/>
        <w:rPr>
          <w:rFonts w:eastAsia="等线"/>
          <w:lang w:val="en-US" w:eastAsia="zh-CN"/>
        </w:rPr>
      </w:pPr>
      <w:r>
        <w:rPr>
          <w:rFonts w:hint="eastAsia"/>
          <w:b/>
          <w:sz w:val="21"/>
          <w:szCs w:val="21"/>
          <w:lang w:val="en-US" w:eastAsia="zh-CN"/>
        </w:rPr>
        <w:t xml:space="preserve">Proposal 3: Slot or symbol alignment needs to be studied for D2R link of device 2b/C. </w:t>
      </w:r>
    </w:p>
    <w:p w14:paraId="776A7134" w14:textId="77777777"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Discussion on modulation and coding enhancement</w:t>
      </w:r>
    </w:p>
    <w:p w14:paraId="4985BDDE" w14:textId="77777777" w:rsidR="00B10874" w:rsidRDefault="00000000">
      <w:pPr>
        <w:pStyle w:val="2"/>
        <w:keepNext w:val="0"/>
        <w:spacing w:before="120"/>
        <w:rPr>
          <w:szCs w:val="24"/>
        </w:rPr>
      </w:pPr>
      <w:r>
        <w:rPr>
          <w:rFonts w:hint="eastAsia"/>
          <w:szCs w:val="24"/>
          <w:lang w:eastAsia="zh"/>
        </w:rPr>
        <w:t>3</w:t>
      </w:r>
      <w:r>
        <w:rPr>
          <w:szCs w:val="24"/>
        </w:rPr>
        <w:t>.1 Modulation</w:t>
      </w:r>
    </w:p>
    <w:p w14:paraId="2AD1CFBB" w14:textId="77777777" w:rsidR="00B10874" w:rsidRDefault="00000000">
      <w:pPr>
        <w:pStyle w:val="ad"/>
        <w:widowControl w:val="0"/>
        <w:numPr>
          <w:ilvl w:val="0"/>
          <w:numId w:val="10"/>
        </w:numPr>
        <w:snapToGrid w:val="0"/>
        <w:spacing w:before="120" w:beforeAutospacing="0" w:after="0"/>
        <w:jc w:val="both"/>
        <w:rPr>
          <w:rFonts w:ascii="Times New Roman" w:eastAsia="等线" w:hAnsi="Times New Roman" w:cs="Times New Roman"/>
          <w:b/>
          <w:bCs/>
          <w:sz w:val="21"/>
          <w:szCs w:val="21"/>
        </w:rPr>
      </w:pPr>
      <w:r>
        <w:rPr>
          <w:rFonts w:ascii="Times New Roman" w:eastAsia="等线" w:hAnsi="Times New Roman" w:cs="Times New Roman"/>
          <w:b/>
          <w:bCs/>
          <w:sz w:val="21"/>
          <w:szCs w:val="21"/>
          <w:lang w:bidi="ar"/>
        </w:rPr>
        <w:t>Modulation for D2R</w:t>
      </w:r>
    </w:p>
    <w:p w14:paraId="4E1B09DB" w14:textId="77777777" w:rsidR="00B10874" w:rsidRDefault="00000000">
      <w:pPr>
        <w:snapToGrid w:val="0"/>
        <w:spacing w:before="120" w:afterAutospacing="1"/>
        <w:jc w:val="both"/>
        <w:rPr>
          <w:sz w:val="21"/>
          <w:szCs w:val="21"/>
        </w:rPr>
      </w:pPr>
      <w:r>
        <w:rPr>
          <w:sz w:val="21"/>
          <w:szCs w:val="21"/>
          <w:lang w:val="en-US" w:eastAsia="zh-CN" w:bidi="ar"/>
        </w:rPr>
        <w:t>For R19 D2R modulation, OOK is adopted. However, in R20 D2R, considering the long-range outdoor coverage requirement (up to 500m), OOK may be not applicable due to</w:t>
      </w:r>
      <w:r>
        <w:rPr>
          <w:rFonts w:hint="eastAsia"/>
          <w:sz w:val="21"/>
          <w:szCs w:val="21"/>
          <w:lang w:val="en-US" w:eastAsia="zh-CN" w:bidi="ar"/>
        </w:rPr>
        <w:t xml:space="preserve"> </w:t>
      </w:r>
      <w:r>
        <w:rPr>
          <w:sz w:val="21"/>
          <w:szCs w:val="21"/>
          <w:lang w:val="en-US" w:eastAsia="zh-CN" w:bidi="ar"/>
        </w:rPr>
        <w:t>poor spectral efficiency for long-range outdoor coverage. Thus,</w:t>
      </w:r>
      <w:r>
        <w:rPr>
          <w:rFonts w:hint="eastAsia"/>
          <w:sz w:val="21"/>
          <w:szCs w:val="21"/>
          <w:lang w:val="en-US" w:eastAsia="zh-CN" w:bidi="ar"/>
        </w:rPr>
        <w:t xml:space="preserve"> </w:t>
      </w:r>
      <w:r>
        <w:rPr>
          <w:sz w:val="21"/>
          <w:szCs w:val="21"/>
          <w:lang w:val="en-US" w:eastAsia="zh-CN" w:bidi="ar"/>
        </w:rPr>
        <w:t>D2R modulation enhancement is required.</w:t>
      </w:r>
    </w:p>
    <w:p w14:paraId="7E55F6FD" w14:textId="77777777" w:rsidR="00B10874" w:rsidRDefault="00000000">
      <w:pPr>
        <w:snapToGrid w:val="0"/>
        <w:spacing w:before="120" w:afterAutospacing="1"/>
        <w:jc w:val="both"/>
        <w:rPr>
          <w:sz w:val="21"/>
          <w:szCs w:val="21"/>
        </w:rPr>
      </w:pPr>
      <w:r>
        <w:rPr>
          <w:sz w:val="21"/>
          <w:szCs w:val="21"/>
          <w:lang w:val="en-US" w:eastAsia="zh-CN" w:bidi="ar"/>
        </w:rPr>
        <w:t>In R20,</w:t>
      </w:r>
      <w:r>
        <w:rPr>
          <w:sz w:val="24"/>
          <w:szCs w:val="24"/>
          <w:lang w:val="en-US" w:eastAsia="zh-CN" w:bidi="ar"/>
        </w:rPr>
        <w:t xml:space="preserve"> </w:t>
      </w:r>
      <w:r>
        <w:rPr>
          <w:sz w:val="21"/>
          <w:szCs w:val="21"/>
          <w:lang w:val="en-US" w:eastAsia="zh-CN" w:bidi="ar"/>
        </w:rPr>
        <w:t>besides the coverage requirement, necessary changes to support</w:t>
      </w:r>
      <w:r>
        <w:rPr>
          <w:rFonts w:hint="eastAsia"/>
          <w:sz w:val="21"/>
          <w:szCs w:val="21"/>
          <w:lang w:val="en-US" w:eastAsia="zh-CN" w:bidi="ar"/>
        </w:rPr>
        <w:t xml:space="preserve"> </w:t>
      </w:r>
      <w:r>
        <w:rPr>
          <w:sz w:val="21"/>
          <w:szCs w:val="21"/>
          <w:lang w:val="en-US" w:eastAsia="zh-CN" w:bidi="ar"/>
        </w:rPr>
        <w:t>active device</w:t>
      </w:r>
      <w:r>
        <w:rPr>
          <w:rFonts w:hint="eastAsia"/>
          <w:sz w:val="21"/>
          <w:szCs w:val="21"/>
          <w:lang w:val="en-US" w:eastAsia="zh-CN" w:bidi="ar"/>
        </w:rPr>
        <w:t xml:space="preserve"> </w:t>
      </w:r>
      <w:r>
        <w:rPr>
          <w:sz w:val="21"/>
          <w:szCs w:val="21"/>
          <w:lang w:val="en-US" w:eastAsia="zh-CN" w:bidi="ar"/>
        </w:rPr>
        <w:t>(Device 2b/C) should be considered.</w:t>
      </w:r>
      <w:r>
        <w:rPr>
          <w:rFonts w:hint="eastAsia"/>
          <w:sz w:val="21"/>
          <w:szCs w:val="21"/>
          <w:lang w:val="en-US" w:eastAsia="zh-CN" w:bidi="ar"/>
        </w:rPr>
        <w:t xml:space="preserve"> </w:t>
      </w:r>
      <w:r>
        <w:rPr>
          <w:sz w:val="21"/>
          <w:szCs w:val="21"/>
          <w:lang w:val="en-US" w:eastAsia="zh-CN" w:bidi="ar"/>
        </w:rPr>
        <w:t>The D2R modulation should account for hardware limitations of Device 2b/C:</w:t>
      </w:r>
      <w:r>
        <w:rPr>
          <w:rFonts w:hint="eastAsia"/>
          <w:sz w:val="21"/>
          <w:szCs w:val="21"/>
          <w:lang w:val="en-US" w:eastAsia="zh-CN" w:bidi="ar"/>
        </w:rPr>
        <w:t xml:space="preserve"> </w:t>
      </w:r>
    </w:p>
    <w:p w14:paraId="42F13F59" w14:textId="77777777" w:rsidR="00B10874" w:rsidRDefault="00000000">
      <w:pPr>
        <w:snapToGrid w:val="0"/>
        <w:spacing w:before="120" w:afterAutospacing="1"/>
        <w:jc w:val="both"/>
        <w:rPr>
          <w:sz w:val="21"/>
          <w:szCs w:val="21"/>
        </w:rPr>
      </w:pPr>
      <w:r>
        <w:rPr>
          <w:sz w:val="21"/>
          <w:szCs w:val="21"/>
          <w:lang w:val="en-US" w:eastAsia="zh-CN" w:bidi="ar"/>
        </w:rPr>
        <w:t>(1) Relaxed EVM Budget: Low-cost RF components</w:t>
      </w:r>
      <w:r>
        <w:rPr>
          <w:rFonts w:hint="eastAsia"/>
          <w:sz w:val="21"/>
          <w:szCs w:val="21"/>
          <w:lang w:val="en-US" w:eastAsia="zh-CN" w:bidi="ar"/>
        </w:rPr>
        <w:t xml:space="preserve"> </w:t>
      </w:r>
      <w:r>
        <w:rPr>
          <w:sz w:val="21"/>
          <w:szCs w:val="21"/>
          <w:lang w:val="en-US" w:eastAsia="zh-CN" w:bidi="ar"/>
        </w:rPr>
        <w:t>in Device 2b/C cannot achieve tight EVM</w:t>
      </w:r>
      <w:r>
        <w:rPr>
          <w:sz w:val="24"/>
          <w:szCs w:val="24"/>
          <w:lang w:val="en-US" w:eastAsia="zh-CN" w:bidi="ar"/>
        </w:rPr>
        <w:t xml:space="preserve"> </w:t>
      </w:r>
      <w:r>
        <w:rPr>
          <w:sz w:val="21"/>
          <w:szCs w:val="21"/>
          <w:lang w:val="en-US" w:eastAsia="zh-CN" w:bidi="ar"/>
        </w:rPr>
        <w:t>requirements.</w:t>
      </w:r>
    </w:p>
    <w:p w14:paraId="3C18017D" w14:textId="77777777" w:rsidR="00B10874" w:rsidRDefault="00000000">
      <w:pPr>
        <w:snapToGrid w:val="0"/>
        <w:spacing w:before="120" w:afterAutospacing="1"/>
        <w:jc w:val="both"/>
        <w:rPr>
          <w:sz w:val="21"/>
          <w:szCs w:val="21"/>
        </w:rPr>
      </w:pPr>
      <w:r>
        <w:rPr>
          <w:sz w:val="21"/>
          <w:szCs w:val="21"/>
          <w:lang w:val="en-US" w:eastAsia="zh-CN" w:bidi="ar"/>
        </w:rPr>
        <w:t>(2)</w:t>
      </w:r>
      <w:r>
        <w:rPr>
          <w:sz w:val="24"/>
          <w:szCs w:val="24"/>
          <w:lang w:val="en-US" w:eastAsia="zh-CN" w:bidi="ar"/>
        </w:rPr>
        <w:t xml:space="preserve"> </w:t>
      </w:r>
      <w:r>
        <w:rPr>
          <w:rFonts w:hint="eastAsia"/>
          <w:sz w:val="24"/>
          <w:szCs w:val="24"/>
          <w:lang w:val="en-US" w:eastAsia="zh" w:bidi="ar"/>
        </w:rPr>
        <w:t>L</w:t>
      </w:r>
      <w:r>
        <w:rPr>
          <w:sz w:val="21"/>
          <w:szCs w:val="21"/>
          <w:lang w:val="en-US" w:eastAsia="zh-CN" w:bidi="ar"/>
        </w:rPr>
        <w:t>ow PAPR: Device 2b/C has limited batteries capacity and highly efficiency-constrained power amplifiers (PAs), necessitating low PAPR to avoid nonlinear distortion.</w:t>
      </w:r>
    </w:p>
    <w:p w14:paraId="7FFDEF2C" w14:textId="77777777" w:rsidR="00B10874" w:rsidRDefault="00000000">
      <w:pPr>
        <w:snapToGrid w:val="0"/>
        <w:spacing w:before="120" w:afterAutospacing="1"/>
        <w:jc w:val="both"/>
        <w:rPr>
          <w:sz w:val="21"/>
          <w:szCs w:val="21"/>
        </w:rPr>
      </w:pPr>
      <w:r>
        <w:rPr>
          <w:sz w:val="21"/>
          <w:szCs w:val="21"/>
          <w:lang w:val="en-US" w:eastAsia="zh-CN" w:bidi="ar"/>
        </w:rPr>
        <w:t>(3)</w:t>
      </w:r>
      <w:r>
        <w:rPr>
          <w:sz w:val="24"/>
          <w:szCs w:val="24"/>
          <w:lang w:val="en-US" w:eastAsia="zh-CN" w:bidi="ar"/>
        </w:rPr>
        <w:t xml:space="preserve"> </w:t>
      </w:r>
      <w:r>
        <w:rPr>
          <w:sz w:val="21"/>
          <w:szCs w:val="21"/>
          <w:lang w:val="en-US" w:eastAsia="zh-CN" w:bidi="ar"/>
        </w:rPr>
        <w:t>Low-precision local oscillator (LO): Leads to large carrier frequency offset (CFO).</w:t>
      </w:r>
    </w:p>
    <w:p w14:paraId="4BCD7839" w14:textId="77777777" w:rsidR="00B10874" w:rsidRDefault="00000000">
      <w:pPr>
        <w:snapToGrid w:val="0"/>
        <w:spacing w:before="120" w:afterAutospacing="1"/>
        <w:jc w:val="both"/>
        <w:rPr>
          <w:sz w:val="21"/>
          <w:szCs w:val="21"/>
        </w:rPr>
      </w:pPr>
      <w:r>
        <w:rPr>
          <w:sz w:val="21"/>
          <w:szCs w:val="21"/>
          <w:lang w:val="en-US" w:eastAsia="zh-CN" w:bidi="ar"/>
        </w:rPr>
        <w:t xml:space="preserve">Balancing hardware constraints and long-range outdoor coverage requirements, BPSK can be considered, due to: low EVM requirement, low PAPR, and CFO resilience. </w:t>
      </w:r>
    </w:p>
    <w:p w14:paraId="248A0BAF" w14:textId="77777777" w:rsidR="00B10874" w:rsidRDefault="00000000">
      <w:pPr>
        <w:snapToGrid w:val="0"/>
        <w:spacing w:before="120" w:afterAutospacing="1"/>
        <w:jc w:val="both"/>
        <w:rPr>
          <w:b/>
          <w:sz w:val="21"/>
          <w:szCs w:val="21"/>
        </w:rPr>
      </w:pPr>
      <w:r>
        <w:rPr>
          <w:b/>
          <w:sz w:val="21"/>
          <w:szCs w:val="21"/>
          <w:lang w:val="en-US" w:eastAsia="zh-CN" w:bidi="ar"/>
        </w:rPr>
        <w:t xml:space="preserve">Proposal </w:t>
      </w:r>
      <w:r>
        <w:rPr>
          <w:rFonts w:hint="eastAsia"/>
          <w:b/>
          <w:sz w:val="21"/>
          <w:szCs w:val="21"/>
          <w:lang w:val="en-US" w:eastAsia="zh" w:bidi="ar"/>
        </w:rPr>
        <w:t>4</w:t>
      </w:r>
      <w:r>
        <w:rPr>
          <w:b/>
          <w:sz w:val="21"/>
          <w:szCs w:val="21"/>
          <w:lang w:val="en-US" w:eastAsia="zh-CN" w:bidi="ar"/>
        </w:rPr>
        <w:t>: For R20 D2R modulation, BPSK could be considered as the baseline.</w:t>
      </w:r>
    </w:p>
    <w:p w14:paraId="5EEEFE68" w14:textId="77777777" w:rsidR="00B10874" w:rsidRDefault="00000000">
      <w:pPr>
        <w:snapToGrid w:val="0"/>
        <w:spacing w:before="120" w:afterAutospacing="1"/>
        <w:jc w:val="both"/>
        <w:rPr>
          <w:sz w:val="21"/>
          <w:szCs w:val="21"/>
        </w:rPr>
      </w:pPr>
      <w:r>
        <w:rPr>
          <w:sz w:val="21"/>
          <w:szCs w:val="21"/>
          <w:lang w:val="en-US" w:eastAsia="zh-CN" w:bidi="ar"/>
        </w:rPr>
        <w:t>In</w:t>
      </w:r>
      <w:r>
        <w:rPr>
          <w:rFonts w:hint="eastAsia"/>
          <w:sz w:val="21"/>
          <w:szCs w:val="21"/>
          <w:lang w:val="en-US" w:eastAsia="zh-CN" w:bidi="ar"/>
        </w:rPr>
        <w:t xml:space="preserve"> </w:t>
      </w:r>
      <w:r>
        <w:rPr>
          <w:sz w:val="21"/>
          <w:szCs w:val="21"/>
          <w:lang w:val="en-US" w:eastAsia="zh-CN" w:bidi="ar"/>
        </w:rPr>
        <w:t>addition, for R20 active devices, single-sideband (SSB) becomes a viable option for D2R communication, enabling 50% bandwidth reduction compared to the</w:t>
      </w:r>
      <w:r>
        <w:rPr>
          <w:rFonts w:hint="eastAsia"/>
          <w:sz w:val="21"/>
          <w:szCs w:val="21"/>
          <w:lang w:val="en-US" w:eastAsia="zh-CN" w:bidi="ar"/>
        </w:rPr>
        <w:t xml:space="preserve"> </w:t>
      </w:r>
      <w:r>
        <w:rPr>
          <w:sz w:val="21"/>
          <w:szCs w:val="21"/>
          <w:lang w:val="en-US" w:eastAsia="zh-CN" w:bidi="ar"/>
        </w:rPr>
        <w:t>double-sideband transmission. Consequently, SSB could be considered for R20 D2R.</w:t>
      </w:r>
    </w:p>
    <w:p w14:paraId="11A2C0B6" w14:textId="77777777" w:rsidR="00B10874" w:rsidRDefault="00000000">
      <w:pPr>
        <w:snapToGrid w:val="0"/>
        <w:spacing w:before="120" w:afterAutospacing="1"/>
        <w:jc w:val="both"/>
        <w:rPr>
          <w:sz w:val="21"/>
          <w:szCs w:val="21"/>
        </w:rPr>
      </w:pPr>
      <w:r>
        <w:rPr>
          <w:b/>
          <w:sz w:val="21"/>
          <w:szCs w:val="21"/>
          <w:lang w:val="en-US" w:eastAsia="zh-CN" w:bidi="ar"/>
        </w:rPr>
        <w:t xml:space="preserve">Proposal </w:t>
      </w:r>
      <w:r>
        <w:rPr>
          <w:rFonts w:hint="eastAsia"/>
          <w:b/>
          <w:sz w:val="21"/>
          <w:szCs w:val="21"/>
          <w:lang w:val="en-US" w:eastAsia="zh" w:bidi="ar"/>
        </w:rPr>
        <w:t>5</w:t>
      </w:r>
      <w:r>
        <w:rPr>
          <w:b/>
          <w:sz w:val="21"/>
          <w:szCs w:val="21"/>
          <w:lang w:val="en-US" w:eastAsia="zh-CN" w:bidi="ar"/>
        </w:rPr>
        <w:t>: For R20 D2R, SSB</w:t>
      </w:r>
      <w:r>
        <w:rPr>
          <w:rFonts w:hint="eastAsia"/>
          <w:b/>
          <w:sz w:val="21"/>
          <w:szCs w:val="21"/>
          <w:lang w:val="en-US" w:eastAsia="zh-CN" w:bidi="ar"/>
        </w:rPr>
        <w:t xml:space="preserve"> </w:t>
      </w:r>
      <w:r>
        <w:rPr>
          <w:b/>
          <w:sz w:val="21"/>
          <w:szCs w:val="21"/>
          <w:lang w:val="en-US" w:eastAsia="zh-CN" w:bidi="ar"/>
        </w:rPr>
        <w:t>could be considered.</w:t>
      </w:r>
    </w:p>
    <w:p w14:paraId="2BC7D34B" w14:textId="77777777" w:rsidR="00B10874" w:rsidRDefault="00000000">
      <w:pPr>
        <w:pStyle w:val="ad"/>
        <w:widowControl w:val="0"/>
        <w:numPr>
          <w:ilvl w:val="0"/>
          <w:numId w:val="10"/>
        </w:numPr>
        <w:snapToGrid w:val="0"/>
        <w:spacing w:before="120" w:beforeAutospacing="0" w:after="0"/>
        <w:jc w:val="both"/>
        <w:rPr>
          <w:rFonts w:ascii="Times New Roman" w:eastAsia="等线" w:hAnsi="Times New Roman" w:cs="Times New Roman"/>
          <w:b/>
          <w:bCs/>
          <w:sz w:val="21"/>
          <w:szCs w:val="21"/>
        </w:rPr>
      </w:pPr>
      <w:r>
        <w:rPr>
          <w:rFonts w:ascii="Times New Roman" w:eastAsia="等线" w:hAnsi="Times New Roman" w:cs="Times New Roman"/>
          <w:b/>
          <w:bCs/>
          <w:sz w:val="21"/>
          <w:szCs w:val="21"/>
          <w:lang w:bidi="ar"/>
        </w:rPr>
        <w:t>Modulation for R2D</w:t>
      </w:r>
    </w:p>
    <w:p w14:paraId="2C01C189" w14:textId="77777777" w:rsidR="00B10874" w:rsidRDefault="00000000">
      <w:pPr>
        <w:snapToGrid w:val="0"/>
        <w:spacing w:before="120" w:afterAutospacing="1"/>
        <w:jc w:val="both"/>
        <w:rPr>
          <w:sz w:val="21"/>
          <w:szCs w:val="21"/>
        </w:rPr>
      </w:pPr>
      <w:r>
        <w:rPr>
          <w:sz w:val="21"/>
          <w:szCs w:val="21"/>
          <w:lang w:val="en-US" w:eastAsia="zh-CN" w:bidi="ar"/>
        </w:rPr>
        <w:t>For R19 R2D modulation, OOK is adopted for passive device with simple envelope detection.</w:t>
      </w:r>
      <w:r>
        <w:rPr>
          <w:rFonts w:hint="eastAsia"/>
          <w:sz w:val="21"/>
          <w:szCs w:val="21"/>
          <w:lang w:val="en-US" w:eastAsia="zh" w:bidi="ar"/>
        </w:rPr>
        <w:t xml:space="preserve"> In R20, despite the enhanced device capability </w:t>
      </w:r>
      <w:r>
        <w:rPr>
          <w:sz w:val="21"/>
          <w:szCs w:val="21"/>
          <w:lang w:val="en-US" w:eastAsia="zh-CN" w:bidi="ar"/>
        </w:rPr>
        <w:t>active low power device)</w:t>
      </w:r>
      <w:r>
        <w:rPr>
          <w:rFonts w:hint="eastAsia"/>
          <w:sz w:val="21"/>
          <w:szCs w:val="21"/>
          <w:lang w:val="en-US" w:eastAsia="zh" w:bidi="ar"/>
        </w:rPr>
        <w:t xml:space="preserve">, the demodulation remains non-coherent </w:t>
      </w:r>
      <w:r>
        <w:rPr>
          <w:sz w:val="21"/>
          <w:szCs w:val="21"/>
          <w:lang w:val="en-US" w:eastAsia="zh-CN" w:bidi="ar"/>
        </w:rPr>
        <w:t xml:space="preserve">(no CFO/channel </w:t>
      </w:r>
      <w:r>
        <w:rPr>
          <w:sz w:val="21"/>
          <w:szCs w:val="21"/>
          <w:lang w:val="en-US" w:eastAsia="zh-CN" w:bidi="ar"/>
        </w:rPr>
        <w:lastRenderedPageBreak/>
        <w:t>estimation</w:t>
      </w:r>
      <w:r>
        <w:rPr>
          <w:rFonts w:hint="eastAsia"/>
          <w:sz w:val="21"/>
          <w:szCs w:val="21"/>
          <w:lang w:val="en-US" w:eastAsia="zh" w:bidi="ar"/>
        </w:rPr>
        <w:t>. In this context, O</w:t>
      </w:r>
      <w:r>
        <w:rPr>
          <w:sz w:val="21"/>
          <w:szCs w:val="21"/>
          <w:lang w:val="en-US" w:eastAsia="zh-CN" w:bidi="ar"/>
        </w:rPr>
        <w:t>OK modulation based on</w:t>
      </w:r>
      <w:r>
        <w:rPr>
          <w:rFonts w:hint="eastAsia"/>
          <w:sz w:val="21"/>
          <w:szCs w:val="21"/>
          <w:lang w:val="en-US" w:eastAsia="zh-CN" w:bidi="ar"/>
        </w:rPr>
        <w:t xml:space="preserve"> </w:t>
      </w:r>
      <w:r>
        <w:rPr>
          <w:sz w:val="21"/>
          <w:szCs w:val="21"/>
          <w:lang w:val="en-US" w:eastAsia="zh-CN" w:bidi="ar"/>
        </w:rPr>
        <w:t>DFT-s-OFDM waveform</w:t>
      </w:r>
      <w:r>
        <w:rPr>
          <w:rFonts w:hint="eastAsia"/>
          <w:sz w:val="21"/>
          <w:szCs w:val="21"/>
          <w:lang w:val="en-US" w:eastAsia="zh-CN" w:bidi="ar"/>
        </w:rPr>
        <w:t xml:space="preserve"> </w:t>
      </w:r>
      <w:r>
        <w:rPr>
          <w:rFonts w:hint="eastAsia"/>
          <w:sz w:val="21"/>
          <w:szCs w:val="21"/>
          <w:lang w:val="en-US" w:eastAsia="zh" w:bidi="ar"/>
        </w:rPr>
        <w:t xml:space="preserve">from R19 </w:t>
      </w:r>
      <w:r>
        <w:rPr>
          <w:sz w:val="21"/>
          <w:szCs w:val="21"/>
          <w:lang w:val="en-US" w:eastAsia="zh-CN" w:bidi="ar"/>
        </w:rPr>
        <w:t xml:space="preserve">can be </w:t>
      </w:r>
      <w:r>
        <w:rPr>
          <w:rFonts w:hint="eastAsia"/>
          <w:sz w:val="21"/>
          <w:szCs w:val="21"/>
          <w:lang w:val="en-US" w:eastAsia="zh" w:bidi="ar"/>
        </w:rPr>
        <w:t>reused for R20 R2D</w:t>
      </w:r>
      <w:r>
        <w:rPr>
          <w:sz w:val="21"/>
          <w:szCs w:val="21"/>
          <w:lang w:val="en-US" w:eastAsia="zh-CN" w:bidi="ar"/>
        </w:rPr>
        <w:t xml:space="preserve">. The </w:t>
      </w:r>
      <w:r>
        <w:rPr>
          <w:rFonts w:hint="eastAsia"/>
          <w:sz w:val="21"/>
          <w:szCs w:val="21"/>
          <w:lang w:val="en-US" w:eastAsia="zh" w:bidi="ar"/>
        </w:rPr>
        <w:t>benefits</w:t>
      </w:r>
      <w:r>
        <w:rPr>
          <w:sz w:val="21"/>
          <w:szCs w:val="21"/>
          <w:lang w:val="en-US" w:eastAsia="zh-CN" w:bidi="ar"/>
        </w:rPr>
        <w:t xml:space="preserve"> of OOK modulation </w:t>
      </w:r>
      <w:r>
        <w:rPr>
          <w:rFonts w:hint="eastAsia"/>
          <w:sz w:val="21"/>
          <w:szCs w:val="21"/>
          <w:lang w:val="en-US" w:eastAsia="zh" w:bidi="ar"/>
        </w:rPr>
        <w:t xml:space="preserve">utilizing </w:t>
      </w:r>
      <w:r>
        <w:rPr>
          <w:sz w:val="21"/>
          <w:szCs w:val="21"/>
          <w:lang w:val="en-US" w:eastAsia="zh-CN" w:bidi="ar"/>
        </w:rPr>
        <w:t>the DFT-s-OFDM waveform</w:t>
      </w:r>
      <w:r>
        <w:rPr>
          <w:rFonts w:hint="eastAsia"/>
          <w:sz w:val="21"/>
          <w:szCs w:val="21"/>
          <w:lang w:val="en-US" w:eastAsia="zh-CN" w:bidi="ar"/>
        </w:rPr>
        <w:t xml:space="preserve"> </w:t>
      </w:r>
      <w:r>
        <w:rPr>
          <w:rFonts w:hint="eastAsia"/>
          <w:sz w:val="21"/>
          <w:szCs w:val="21"/>
          <w:lang w:val="en-US" w:eastAsia="zh" w:bidi="ar"/>
        </w:rPr>
        <w:t>include</w:t>
      </w:r>
      <w:r>
        <w:rPr>
          <w:sz w:val="21"/>
          <w:szCs w:val="21"/>
          <w:lang w:val="en-US" w:eastAsia="zh-CN" w:bidi="ar"/>
        </w:rPr>
        <w:t xml:space="preserve">: </w:t>
      </w:r>
    </w:p>
    <w:p w14:paraId="5A6A5DB7" w14:textId="77777777" w:rsidR="00B10874" w:rsidRDefault="00000000">
      <w:pPr>
        <w:snapToGrid w:val="0"/>
        <w:spacing w:before="120" w:afterAutospacing="1"/>
        <w:jc w:val="both"/>
        <w:rPr>
          <w:sz w:val="21"/>
          <w:szCs w:val="21"/>
        </w:rPr>
      </w:pPr>
      <w:r>
        <w:rPr>
          <w:sz w:val="21"/>
          <w:szCs w:val="21"/>
          <w:lang w:val="en-US" w:eastAsia="zh-CN" w:bidi="ar"/>
        </w:rPr>
        <w:t xml:space="preserve">(1) </w:t>
      </w:r>
      <w:r>
        <w:rPr>
          <w:rFonts w:hint="eastAsia"/>
          <w:sz w:val="21"/>
          <w:szCs w:val="21"/>
          <w:lang w:val="en-US" w:eastAsia="zh" w:bidi="ar"/>
        </w:rPr>
        <w:t>I</w:t>
      </w:r>
      <w:r>
        <w:rPr>
          <w:sz w:val="21"/>
          <w:szCs w:val="21"/>
          <w:lang w:val="en-US" w:eastAsia="zh-CN" w:bidi="ar"/>
        </w:rPr>
        <w:t>mproved spectral efficiency (compared to pure OOK)</w:t>
      </w:r>
    </w:p>
    <w:p w14:paraId="3D9A111E" w14:textId="77777777" w:rsidR="00B10874" w:rsidRDefault="00000000">
      <w:pPr>
        <w:snapToGrid w:val="0"/>
        <w:spacing w:before="120" w:afterAutospacing="1"/>
        <w:jc w:val="both"/>
        <w:rPr>
          <w:sz w:val="21"/>
          <w:szCs w:val="21"/>
        </w:rPr>
      </w:pPr>
      <w:r>
        <w:rPr>
          <w:sz w:val="21"/>
          <w:szCs w:val="21"/>
          <w:lang w:val="en-US" w:eastAsia="zh-CN" w:bidi="ar"/>
        </w:rPr>
        <w:t xml:space="preserve">(2) </w:t>
      </w:r>
      <w:r>
        <w:rPr>
          <w:rFonts w:hint="eastAsia"/>
          <w:sz w:val="21"/>
          <w:szCs w:val="21"/>
          <w:lang w:val="en-US" w:eastAsia="zh" w:bidi="ar"/>
        </w:rPr>
        <w:t>S</w:t>
      </w:r>
      <w:r>
        <w:rPr>
          <w:sz w:val="21"/>
          <w:szCs w:val="21"/>
          <w:lang w:val="en-US" w:eastAsia="zh-CN" w:bidi="ar"/>
        </w:rPr>
        <w:t xml:space="preserve">ingle-carrier </w:t>
      </w:r>
      <w:r>
        <w:rPr>
          <w:rFonts w:hint="eastAsia"/>
          <w:sz w:val="21"/>
          <w:szCs w:val="21"/>
          <w:lang w:val="en-US" w:eastAsia="zh" w:bidi="ar"/>
        </w:rPr>
        <w:t>characteristics</w:t>
      </w:r>
      <w:r>
        <w:rPr>
          <w:sz w:val="24"/>
          <w:szCs w:val="24"/>
          <w:lang w:val="en-US" w:eastAsia="zh-CN" w:bidi="ar"/>
        </w:rPr>
        <w:t xml:space="preserve"> </w:t>
      </w:r>
      <w:r>
        <w:rPr>
          <w:sz w:val="21"/>
          <w:szCs w:val="21"/>
          <w:lang w:val="en-US" w:eastAsia="zh-CN" w:bidi="ar"/>
        </w:rPr>
        <w:t>(low PAPR, suitable for power-constrained devices)</w:t>
      </w:r>
    </w:p>
    <w:p w14:paraId="5A8F8B5B" w14:textId="77777777" w:rsidR="00B10874" w:rsidRDefault="00000000">
      <w:pPr>
        <w:snapToGrid w:val="0"/>
        <w:spacing w:before="120" w:afterAutospacing="1"/>
        <w:jc w:val="both"/>
        <w:rPr>
          <w:sz w:val="21"/>
          <w:szCs w:val="21"/>
        </w:rPr>
      </w:pPr>
      <w:r>
        <w:rPr>
          <w:sz w:val="21"/>
          <w:szCs w:val="21"/>
          <w:lang w:val="en-US" w:eastAsia="zh-CN" w:bidi="ar"/>
        </w:rPr>
        <w:t xml:space="preserve">(3) OOK mapped to DFT-s-OFDM symbols </w:t>
      </w:r>
      <w:r>
        <w:rPr>
          <w:rFonts w:hint="eastAsia"/>
          <w:sz w:val="21"/>
          <w:szCs w:val="21"/>
          <w:lang w:val="en-US" w:eastAsia="zh" w:bidi="ar"/>
        </w:rPr>
        <w:t>maintain</w:t>
      </w:r>
      <w:r>
        <w:rPr>
          <w:sz w:val="21"/>
          <w:szCs w:val="21"/>
          <w:lang w:val="en-US" w:eastAsia="zh-CN" w:bidi="ar"/>
        </w:rPr>
        <w:t>s non-coherent detection (no CFO/channel estimation needed), which only need low-power envelope detection.</w:t>
      </w:r>
    </w:p>
    <w:p w14:paraId="4FE20BA2" w14:textId="77777777" w:rsidR="00B10874" w:rsidRDefault="00000000">
      <w:pPr>
        <w:snapToGrid w:val="0"/>
        <w:spacing w:before="120" w:afterAutospacing="1"/>
        <w:jc w:val="both"/>
        <w:rPr>
          <w:sz w:val="21"/>
          <w:szCs w:val="21"/>
        </w:rPr>
      </w:pPr>
      <w:r>
        <w:rPr>
          <w:b/>
          <w:sz w:val="21"/>
          <w:szCs w:val="21"/>
          <w:lang w:val="en-US" w:eastAsia="zh-CN" w:bidi="ar"/>
        </w:rPr>
        <w:t xml:space="preserve">Proposal </w:t>
      </w:r>
      <w:r>
        <w:rPr>
          <w:rFonts w:hint="eastAsia"/>
          <w:b/>
          <w:sz w:val="21"/>
          <w:szCs w:val="21"/>
          <w:lang w:val="en-US" w:eastAsia="zh" w:bidi="ar"/>
        </w:rPr>
        <w:t>6</w:t>
      </w:r>
      <w:r>
        <w:rPr>
          <w:b/>
          <w:sz w:val="21"/>
          <w:szCs w:val="21"/>
          <w:lang w:val="en-US" w:eastAsia="zh-CN" w:bidi="ar"/>
        </w:rPr>
        <w:t xml:space="preserve">: For R20 R2D, </w:t>
      </w:r>
      <w:r>
        <w:rPr>
          <w:rFonts w:hint="eastAsia"/>
          <w:b/>
          <w:sz w:val="21"/>
          <w:szCs w:val="21"/>
          <w:lang w:val="en-US" w:eastAsia="zh" w:bidi="ar"/>
        </w:rPr>
        <w:t xml:space="preserve">the R19 </w:t>
      </w:r>
      <w:r>
        <w:rPr>
          <w:b/>
          <w:sz w:val="21"/>
          <w:szCs w:val="21"/>
          <w:lang w:val="en-US" w:eastAsia="zh-CN" w:bidi="ar"/>
        </w:rPr>
        <w:t xml:space="preserve">OOK modulation could be </w:t>
      </w:r>
      <w:r>
        <w:rPr>
          <w:rFonts w:hint="eastAsia"/>
          <w:b/>
          <w:sz w:val="21"/>
          <w:szCs w:val="21"/>
          <w:lang w:val="en-US" w:eastAsia="zh" w:bidi="ar"/>
        </w:rPr>
        <w:t>reuse</w:t>
      </w:r>
      <w:r>
        <w:rPr>
          <w:b/>
          <w:sz w:val="21"/>
          <w:szCs w:val="21"/>
          <w:lang w:val="en-US" w:eastAsia="zh-CN" w:bidi="ar"/>
        </w:rPr>
        <w:t>d.</w:t>
      </w:r>
    </w:p>
    <w:p w14:paraId="2DE51D12" w14:textId="77777777" w:rsidR="00B10874" w:rsidRDefault="00000000">
      <w:pPr>
        <w:pStyle w:val="2"/>
        <w:keepNext w:val="0"/>
        <w:spacing w:before="120"/>
        <w:rPr>
          <w:szCs w:val="24"/>
        </w:rPr>
      </w:pPr>
      <w:r>
        <w:rPr>
          <w:rFonts w:hint="eastAsia"/>
          <w:szCs w:val="24"/>
          <w:lang w:eastAsia="zh"/>
        </w:rPr>
        <w:t>3</w:t>
      </w:r>
      <w:r>
        <w:rPr>
          <w:szCs w:val="24"/>
        </w:rPr>
        <w:t>.2 Coding</w:t>
      </w:r>
    </w:p>
    <w:p w14:paraId="4998FF80" w14:textId="77777777" w:rsidR="00B10874" w:rsidRDefault="00000000">
      <w:pPr>
        <w:snapToGrid w:val="0"/>
        <w:spacing w:before="120" w:afterAutospacing="1"/>
        <w:jc w:val="both"/>
        <w:rPr>
          <w:sz w:val="21"/>
          <w:szCs w:val="21"/>
          <w:lang w:val="en-US" w:eastAsia="zh-CN" w:bidi="ar"/>
        </w:rPr>
      </w:pPr>
      <w:r>
        <w:rPr>
          <w:sz w:val="21"/>
          <w:szCs w:val="21"/>
          <w:lang w:val="en-US" w:eastAsia="zh-CN" w:bidi="ar"/>
        </w:rPr>
        <w:t>For R19 D2R coding, block repetition and tail biting convolutional code (TBCC) are adopted. In R20, with Device 2b/C’s -10 dBm TX power, block repetition and</w:t>
      </w:r>
      <w:r>
        <w:rPr>
          <w:rFonts w:hint="eastAsia"/>
          <w:sz w:val="21"/>
          <w:szCs w:val="21"/>
          <w:lang w:val="en-US" w:eastAsia="zh-CN" w:bidi="ar"/>
        </w:rPr>
        <w:t xml:space="preserve"> </w:t>
      </w:r>
      <w:r>
        <w:rPr>
          <w:sz w:val="21"/>
          <w:szCs w:val="21"/>
          <w:lang w:val="en-US" w:eastAsia="zh-CN" w:bidi="ar"/>
        </w:rPr>
        <w:t>TBCC can achieve outdoor coverage requirement</w:t>
      </w:r>
      <w:r>
        <w:rPr>
          <w:rFonts w:hint="eastAsia"/>
          <w:sz w:val="21"/>
          <w:szCs w:val="21"/>
          <w:lang w:val="en-US" w:eastAsia="zh-CN" w:bidi="ar"/>
        </w:rPr>
        <w:t xml:space="preserve"> </w:t>
      </w:r>
      <w:r>
        <w:rPr>
          <w:sz w:val="21"/>
          <w:szCs w:val="21"/>
          <w:lang w:val="en-US" w:eastAsia="zh-CN" w:bidi="ar"/>
        </w:rPr>
        <w:t>(up to 500m). Thus, TBCC could be reuse</w:t>
      </w:r>
      <w:r>
        <w:rPr>
          <w:rFonts w:hint="eastAsia"/>
          <w:sz w:val="21"/>
          <w:szCs w:val="21"/>
          <w:lang w:val="en-US" w:eastAsia="zh-CN" w:bidi="ar"/>
        </w:rPr>
        <w:t xml:space="preserve"> </w:t>
      </w:r>
      <w:r>
        <w:rPr>
          <w:sz w:val="21"/>
          <w:szCs w:val="21"/>
          <w:lang w:val="en-US" w:eastAsia="zh-CN" w:bidi="ar"/>
        </w:rPr>
        <w:t>in R20 D2R.</w:t>
      </w:r>
    </w:p>
    <w:p w14:paraId="0D8EA1AD" w14:textId="77777777" w:rsidR="00B10874" w:rsidRDefault="00000000">
      <w:pPr>
        <w:snapToGrid w:val="0"/>
        <w:spacing w:before="120" w:afterAutospacing="1"/>
        <w:jc w:val="both"/>
        <w:rPr>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7</w:t>
      </w:r>
      <w:r>
        <w:rPr>
          <w:b/>
          <w:sz w:val="21"/>
          <w:szCs w:val="21"/>
          <w:lang w:val="en-US" w:eastAsia="zh-CN" w:bidi="ar"/>
        </w:rPr>
        <w:t>: For R20 D2R coding,</w:t>
      </w:r>
      <w:r>
        <w:rPr>
          <w:rFonts w:hint="eastAsia"/>
          <w:b/>
          <w:sz w:val="21"/>
          <w:szCs w:val="21"/>
          <w:lang w:val="en-US" w:eastAsia="zh" w:bidi="ar"/>
        </w:rPr>
        <w:t xml:space="preserve"> T</w:t>
      </w:r>
      <w:r>
        <w:rPr>
          <w:b/>
          <w:sz w:val="21"/>
          <w:szCs w:val="21"/>
          <w:lang w:val="en-US" w:eastAsia="zh-CN" w:bidi="ar"/>
        </w:rPr>
        <w:t>BCC could be reused as baseline.</w:t>
      </w:r>
      <w:r>
        <w:rPr>
          <w:rFonts w:hint="eastAsia"/>
          <w:sz w:val="21"/>
          <w:szCs w:val="21"/>
          <w:lang w:val="en-US" w:eastAsia="zh-CN" w:bidi="ar"/>
        </w:rPr>
        <w:t xml:space="preserve"> </w:t>
      </w:r>
    </w:p>
    <w:p w14:paraId="584C7F27" w14:textId="77777777" w:rsidR="00B10874" w:rsidRDefault="00000000">
      <w:pPr>
        <w:snapToGrid w:val="0"/>
        <w:spacing w:before="120" w:afterAutospacing="1"/>
        <w:jc w:val="both"/>
        <w:rPr>
          <w:sz w:val="21"/>
          <w:szCs w:val="21"/>
        </w:rPr>
      </w:pPr>
      <w:r>
        <w:rPr>
          <w:sz w:val="21"/>
          <w:szCs w:val="21"/>
          <w:lang w:val="en-US" w:eastAsia="zh-CN" w:bidi="ar"/>
        </w:rPr>
        <w:t>In R19 R2D, line coding is implemented to serve two critical functions: (1) it prevents the consecutive transmission of bit “1” or bit “0”, and (2) it embeds clock synchronization information through deliberate voltage transitions.</w:t>
      </w:r>
      <w:r>
        <w:rPr>
          <w:rFonts w:hint="eastAsia"/>
          <w:sz w:val="21"/>
          <w:szCs w:val="21"/>
          <w:lang w:val="en-US" w:eastAsia="zh-CN" w:bidi="ar"/>
        </w:rPr>
        <w:t xml:space="preserve"> </w:t>
      </w:r>
      <w:r>
        <w:rPr>
          <w:sz w:val="21"/>
          <w:szCs w:val="21"/>
          <w:lang w:val="en-US" w:eastAsia="zh-CN" w:bidi="ar"/>
        </w:rPr>
        <w:t>The rising</w:t>
      </w:r>
      <w:r>
        <w:rPr>
          <w:rFonts w:hint="eastAsia"/>
          <w:sz w:val="21"/>
          <w:szCs w:val="21"/>
          <w:lang w:val="en-US" w:eastAsia="zh-CN" w:bidi="ar"/>
        </w:rPr>
        <w:t xml:space="preserve"> </w:t>
      </w:r>
      <w:r>
        <w:rPr>
          <w:sz w:val="21"/>
          <w:szCs w:val="21"/>
          <w:lang w:val="en-US" w:eastAsia="zh-CN" w:bidi="ar"/>
        </w:rPr>
        <w:t>or falling</w:t>
      </w:r>
      <w:r>
        <w:rPr>
          <w:rFonts w:hint="eastAsia"/>
          <w:sz w:val="21"/>
          <w:szCs w:val="21"/>
          <w:lang w:val="en-US" w:eastAsia="zh-CN" w:bidi="ar"/>
        </w:rPr>
        <w:t xml:space="preserve"> </w:t>
      </w:r>
      <w:r>
        <w:rPr>
          <w:sz w:val="21"/>
          <w:szCs w:val="21"/>
          <w:lang w:val="en-US" w:eastAsia="zh-CN" w:bidi="ar"/>
        </w:rPr>
        <w:t>edges in each codeword helps the device to track chip-level timing</w:t>
      </w:r>
      <w:r>
        <w:rPr>
          <w:rFonts w:ascii="Segoe UI" w:hAnsi="Segoe UI" w:cs="Segoe UI"/>
          <w:color w:val="404040"/>
          <w:sz w:val="24"/>
          <w:szCs w:val="24"/>
          <w:shd w:val="clear" w:color="auto" w:fill="FFFFFF"/>
          <w:lang w:val="en-US" w:eastAsia="zh-CN" w:bidi="ar"/>
        </w:rPr>
        <w:t xml:space="preserve"> </w:t>
      </w:r>
      <w:r>
        <w:rPr>
          <w:sz w:val="21"/>
          <w:szCs w:val="21"/>
          <w:lang w:val="en-US" w:eastAsia="zh-CN" w:bidi="ar"/>
        </w:rPr>
        <w:t xml:space="preserve">in scenarios with large sampling frequency offsets (SFOs). </w:t>
      </w:r>
    </w:p>
    <w:p w14:paraId="09B6EA11" w14:textId="77777777" w:rsidR="00B10874" w:rsidRDefault="00000000">
      <w:pPr>
        <w:snapToGrid w:val="0"/>
        <w:spacing w:before="120" w:afterAutospacing="1"/>
        <w:jc w:val="both"/>
        <w:rPr>
          <w:sz w:val="21"/>
          <w:szCs w:val="21"/>
        </w:rPr>
      </w:pPr>
      <w:r>
        <w:rPr>
          <w:sz w:val="21"/>
          <w:szCs w:val="21"/>
          <w:lang w:val="en-US" w:eastAsia="zh-CN" w:bidi="ar"/>
        </w:rPr>
        <w:t>For R20 Device 2b/C, however, the improved local oscillator precision (with SFO calibrated to within 10ppm) reduces the need for such timing assistance. Furthermore, the elimination of line coding provides a substantial throughput advantage - since line coding typically imposes a 50% rate penalty, its removal in R20 directly translates to higher peak data rates.</w:t>
      </w:r>
    </w:p>
    <w:p w14:paraId="493E3B0F" w14:textId="4E64593A" w:rsidR="00B10874" w:rsidRDefault="00000000">
      <w:pPr>
        <w:snapToGrid w:val="0"/>
        <w:spacing w:before="120" w:afterAutospacing="1"/>
        <w:jc w:val="both"/>
        <w:rPr>
          <w:b/>
          <w:sz w:val="21"/>
          <w:szCs w:val="21"/>
          <w:lang w:val="en-US" w:eastAsia="zh-CN" w:bidi="ar"/>
        </w:rPr>
      </w:pPr>
      <w:r>
        <w:rPr>
          <w:b/>
          <w:sz w:val="21"/>
          <w:szCs w:val="21"/>
          <w:lang w:val="en-US" w:eastAsia="zh-CN" w:bidi="ar"/>
        </w:rPr>
        <w:t>Proposal</w:t>
      </w:r>
      <w:r>
        <w:rPr>
          <w:rFonts w:hint="eastAsia"/>
          <w:b/>
          <w:sz w:val="21"/>
          <w:szCs w:val="21"/>
          <w:lang w:val="en-US" w:eastAsia="zh" w:bidi="ar"/>
        </w:rPr>
        <w:t xml:space="preserve"> </w:t>
      </w:r>
      <w:r w:rsidR="00974F81">
        <w:rPr>
          <w:rFonts w:hint="eastAsia"/>
          <w:b/>
          <w:sz w:val="21"/>
          <w:szCs w:val="21"/>
          <w:lang w:val="en-US" w:eastAsia="zh-CN" w:bidi="ar"/>
        </w:rPr>
        <w:t>8</w:t>
      </w:r>
      <w:r>
        <w:rPr>
          <w:b/>
          <w:sz w:val="21"/>
          <w:szCs w:val="21"/>
          <w:lang w:val="en-US" w:eastAsia="zh-CN" w:bidi="ar"/>
        </w:rPr>
        <w:t>: For R20 R2D, line coding may not be reused.</w:t>
      </w:r>
    </w:p>
    <w:p w14:paraId="1EF0EEAC" w14:textId="1EFB6095" w:rsidR="00974F81" w:rsidRDefault="00974F81">
      <w:pPr>
        <w:snapToGrid w:val="0"/>
        <w:spacing w:before="120" w:afterAutospacing="1"/>
        <w:jc w:val="both"/>
        <w:rPr>
          <w:sz w:val="21"/>
          <w:szCs w:val="21"/>
          <w:lang w:val="en-US" w:eastAsia="zh-CN" w:bidi="ar"/>
        </w:rPr>
      </w:pPr>
      <w:r>
        <w:rPr>
          <w:rFonts w:hint="eastAsia"/>
          <w:sz w:val="21"/>
          <w:szCs w:val="21"/>
          <w:lang w:val="en-US" w:eastAsia="zh-CN" w:bidi="ar"/>
        </w:rPr>
        <w:t>Given</w:t>
      </w:r>
      <w:r>
        <w:rPr>
          <w:sz w:val="21"/>
          <w:szCs w:val="21"/>
          <w:lang w:val="en-US" w:eastAsia="zh-CN" w:bidi="ar"/>
        </w:rPr>
        <w:t xml:space="preserve"> the </w:t>
      </w:r>
      <w:r>
        <w:rPr>
          <w:rFonts w:hint="eastAsia"/>
          <w:sz w:val="21"/>
          <w:szCs w:val="21"/>
          <w:lang w:val="en-US" w:eastAsia="zh" w:bidi="ar"/>
        </w:rPr>
        <w:t>enhanced device capabilities and increased storage (though still limited, e.g.~100 bits),</w:t>
      </w:r>
      <w:r>
        <w:rPr>
          <w:rFonts w:hint="eastAsia"/>
          <w:sz w:val="21"/>
          <w:szCs w:val="21"/>
          <w:lang w:val="en-US" w:eastAsia="zh-CN" w:bidi="ar"/>
        </w:rPr>
        <w:t xml:space="preserve"> </w:t>
      </w:r>
      <w:r w:rsidRPr="00974F81">
        <w:rPr>
          <w:sz w:val="21"/>
          <w:szCs w:val="21"/>
          <w:lang w:eastAsia="zh-CN" w:bidi="ar"/>
        </w:rPr>
        <w:t>advanced coding schemes optimized for small packet sizes</w:t>
      </w:r>
      <w:r>
        <w:rPr>
          <w:rFonts w:hint="eastAsia"/>
          <w:sz w:val="21"/>
          <w:szCs w:val="21"/>
          <w:lang w:val="en-US" w:eastAsia="zh-CN" w:bidi="ar"/>
        </w:rPr>
        <w:t xml:space="preserve"> could be considered for R20 R2D.</w:t>
      </w:r>
    </w:p>
    <w:p w14:paraId="2CA4CED6" w14:textId="054BAF56" w:rsidR="00974F81" w:rsidRDefault="00974F81">
      <w:pPr>
        <w:snapToGrid w:val="0"/>
        <w:spacing w:before="120" w:afterAutospacing="1"/>
        <w:jc w:val="both"/>
        <w:rPr>
          <w:sz w:val="21"/>
          <w:szCs w:val="21"/>
          <w:lang w:eastAsia="zh-CN"/>
        </w:rPr>
      </w:pPr>
      <w:r w:rsidRPr="00974F81">
        <w:rPr>
          <w:rFonts w:hint="eastAsia"/>
          <w:b/>
          <w:bCs/>
          <w:sz w:val="21"/>
          <w:szCs w:val="21"/>
          <w:lang w:val="en-US" w:eastAsia="zh-CN" w:bidi="ar"/>
        </w:rPr>
        <w:t xml:space="preserve">Proposal 9: </w:t>
      </w:r>
      <w:r w:rsidRPr="00974F81">
        <w:rPr>
          <w:b/>
          <w:bCs/>
          <w:sz w:val="21"/>
          <w:szCs w:val="21"/>
          <w:lang w:val="en-US" w:eastAsia="zh-CN" w:bidi="ar"/>
        </w:rPr>
        <w:t>Fo</w:t>
      </w:r>
      <w:r>
        <w:rPr>
          <w:b/>
          <w:sz w:val="21"/>
          <w:szCs w:val="21"/>
          <w:lang w:val="en-US" w:eastAsia="zh-CN" w:bidi="ar"/>
        </w:rPr>
        <w:t>r R20 R2D,</w:t>
      </w:r>
      <w:r>
        <w:rPr>
          <w:rFonts w:hint="eastAsia"/>
          <w:b/>
          <w:sz w:val="21"/>
          <w:szCs w:val="21"/>
          <w:lang w:val="en-US" w:eastAsia="zh-CN" w:bidi="ar"/>
        </w:rPr>
        <w:t xml:space="preserve"> </w:t>
      </w:r>
      <w:r w:rsidRPr="00974F81">
        <w:rPr>
          <w:b/>
          <w:sz w:val="21"/>
          <w:szCs w:val="21"/>
          <w:lang w:val="en-US" w:eastAsia="zh-CN" w:bidi="ar"/>
        </w:rPr>
        <w:t xml:space="preserve">advanced coding schemes optimized for small packet sizes </w:t>
      </w:r>
      <w:r>
        <w:rPr>
          <w:rFonts w:hint="eastAsia"/>
          <w:b/>
          <w:sz w:val="21"/>
          <w:szCs w:val="21"/>
          <w:lang w:val="en-US" w:eastAsia="zh-CN" w:bidi="ar"/>
        </w:rPr>
        <w:t xml:space="preserve">such as CC </w:t>
      </w:r>
      <w:r w:rsidRPr="00974F81">
        <w:rPr>
          <w:b/>
          <w:sz w:val="21"/>
          <w:szCs w:val="21"/>
          <w:lang w:val="en-US" w:eastAsia="zh-CN" w:bidi="ar"/>
        </w:rPr>
        <w:t>could be considered</w:t>
      </w:r>
      <w:r>
        <w:rPr>
          <w:rFonts w:hint="eastAsia"/>
          <w:b/>
          <w:sz w:val="21"/>
          <w:szCs w:val="21"/>
          <w:lang w:val="en-US" w:eastAsia="zh-CN" w:bidi="ar"/>
        </w:rPr>
        <w:t>.</w:t>
      </w:r>
    </w:p>
    <w:p w14:paraId="736C80B8" w14:textId="4403C183" w:rsidR="00B10874"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1</w:t>
      </w:r>
      <w:r w:rsidR="00571C1C">
        <w:rPr>
          <w:rFonts w:hint="eastAsia"/>
          <w:b/>
          <w:sz w:val="21"/>
          <w:szCs w:val="21"/>
          <w:lang w:val="en-US" w:eastAsia="zh-CN" w:bidi="ar"/>
        </w:rPr>
        <w:t>0</w:t>
      </w:r>
      <w:r>
        <w:rPr>
          <w:b/>
          <w:sz w:val="21"/>
          <w:szCs w:val="21"/>
          <w:lang w:val="en-US" w:eastAsia="zh-CN" w:bidi="ar"/>
        </w:rPr>
        <w:t xml:space="preserve">: </w:t>
      </w:r>
      <w:r>
        <w:rPr>
          <w:rFonts w:hint="eastAsia"/>
          <w:b/>
          <w:sz w:val="21"/>
          <w:szCs w:val="21"/>
          <w:lang w:val="en-US" w:eastAsia="zh" w:bidi="ar"/>
        </w:rPr>
        <w:t xml:space="preserve">To achieve </w:t>
      </w:r>
      <w:r>
        <w:rPr>
          <w:b/>
          <w:sz w:val="21"/>
          <w:szCs w:val="21"/>
          <w:lang w:val="en-US" w:eastAsia="zh-CN" w:bidi="ar"/>
        </w:rPr>
        <w:t>the 500m outdoor coverage design target, repetition</w:t>
      </w:r>
      <w:r>
        <w:rPr>
          <w:rFonts w:hint="eastAsia"/>
          <w:b/>
          <w:sz w:val="21"/>
          <w:szCs w:val="21"/>
          <w:lang w:val="en-US" w:eastAsia="zh-CN" w:bidi="ar"/>
        </w:rPr>
        <w:t xml:space="preserve"> </w:t>
      </w:r>
      <w:r>
        <w:rPr>
          <w:b/>
          <w:sz w:val="21"/>
          <w:szCs w:val="21"/>
          <w:lang w:val="en-US" w:eastAsia="zh-CN" w:bidi="ar"/>
        </w:rPr>
        <w:t>and interleaving could be considere</w:t>
      </w:r>
      <w:r>
        <w:rPr>
          <w:b/>
          <w:bCs/>
          <w:sz w:val="21"/>
          <w:szCs w:val="21"/>
          <w:lang w:val="en-US" w:eastAsia="zh-CN" w:bidi="ar"/>
        </w:rPr>
        <w:t>d</w:t>
      </w:r>
      <w:r>
        <w:rPr>
          <w:rFonts w:hint="eastAsia"/>
          <w:b/>
          <w:bCs/>
          <w:sz w:val="21"/>
          <w:szCs w:val="21"/>
          <w:lang w:val="en-US" w:eastAsia="zh-CN" w:bidi="ar"/>
        </w:rPr>
        <w:t xml:space="preserve"> </w:t>
      </w:r>
      <w:r>
        <w:rPr>
          <w:rFonts w:hint="eastAsia"/>
          <w:b/>
          <w:bCs/>
          <w:sz w:val="21"/>
          <w:szCs w:val="21"/>
          <w:lang w:val="en-US" w:eastAsia="zh" w:bidi="ar"/>
        </w:rPr>
        <w:t>in both R20 D2R and R2D t</w:t>
      </w:r>
      <w:r>
        <w:rPr>
          <w:b/>
          <w:bCs/>
          <w:sz w:val="21"/>
          <w:szCs w:val="21"/>
          <w:lang w:val="en-US" w:eastAsia="zh-CN" w:bidi="ar"/>
        </w:rPr>
        <w:t>o</w:t>
      </w:r>
      <w:r>
        <w:rPr>
          <w:b/>
          <w:sz w:val="21"/>
          <w:szCs w:val="21"/>
          <w:lang w:val="en-US" w:eastAsia="zh-CN" w:bidi="ar"/>
        </w:rPr>
        <w:t xml:space="preserve"> enhance link reliability.</w:t>
      </w:r>
    </w:p>
    <w:p w14:paraId="2492FD9E" w14:textId="7492BA82" w:rsidR="00B10874" w:rsidRDefault="00000000">
      <w:pPr>
        <w:snapToGrid w:val="0"/>
        <w:spacing w:before="120" w:afterAutospacing="1"/>
        <w:jc w:val="both"/>
        <w:rPr>
          <w:b/>
          <w:sz w:val="21"/>
          <w:szCs w:val="21"/>
          <w:lang w:val="en-US" w:eastAsia="zh-CN" w:bidi="ar"/>
        </w:rPr>
      </w:pPr>
      <w:r>
        <w:rPr>
          <w:rFonts w:hint="eastAsia"/>
          <w:b/>
          <w:sz w:val="21"/>
          <w:szCs w:val="21"/>
          <w:lang w:val="en-US" w:eastAsia="zh" w:bidi="ar"/>
        </w:rPr>
        <w:t>Proposal 1</w:t>
      </w:r>
      <w:r w:rsidR="00571C1C">
        <w:rPr>
          <w:rFonts w:hint="eastAsia"/>
          <w:b/>
          <w:sz w:val="21"/>
          <w:szCs w:val="21"/>
          <w:lang w:val="en-US" w:eastAsia="zh-CN" w:bidi="ar"/>
        </w:rPr>
        <w:t>1</w:t>
      </w:r>
      <w:r>
        <w:rPr>
          <w:rFonts w:hint="eastAsia"/>
          <w:b/>
          <w:sz w:val="21"/>
          <w:szCs w:val="21"/>
          <w:lang w:val="en-US" w:eastAsia="zh" w:bidi="ar"/>
        </w:rPr>
        <w:t>: If interleaving is adopted, the limited memory capacity of device needs to be considered.</w:t>
      </w:r>
    </w:p>
    <w:p w14:paraId="36186A18" w14:textId="77777777"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Discussion on physical channel and signal enhancement</w:t>
      </w:r>
    </w:p>
    <w:p w14:paraId="61AAF06F" w14:textId="77777777" w:rsidR="00B10874" w:rsidRDefault="00000000">
      <w:pPr>
        <w:spacing w:before="120"/>
        <w:jc w:val="both"/>
        <w:rPr>
          <w:bCs/>
          <w:lang w:val="en-US" w:eastAsia="zh-CN"/>
        </w:rPr>
      </w:pPr>
      <w:r>
        <w:rPr>
          <w:rFonts w:hint="eastAsia"/>
          <w:bCs/>
          <w:lang w:val="en-US" w:eastAsia="zh-CN"/>
        </w:rPr>
        <w:t>In Rel-19 A-IoT, the following physical signals and channels are specified:</w:t>
      </w:r>
    </w:p>
    <w:p w14:paraId="75D6CABB"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bCs/>
          <w:sz w:val="20"/>
          <w:szCs w:val="20"/>
        </w:rPr>
        <w:t>R2D time acquisition signal</w:t>
      </w:r>
      <w:r>
        <w:rPr>
          <w:rFonts w:ascii="Times New Roman" w:hAnsi="Times New Roman" w:hint="eastAsia"/>
          <w:bCs/>
          <w:sz w:val="20"/>
          <w:szCs w:val="20"/>
        </w:rPr>
        <w:t xml:space="preserve"> (TAS): R2D TAS is transmitted immediately before a PRDCH, and consists of a start-indicator (SIP) part followed by a clock-acquisition (CAP) part. </w:t>
      </w:r>
      <w:r>
        <w:rPr>
          <w:rFonts w:ascii="Times" w:eastAsia="Batang" w:hAnsi="Times"/>
          <w:iCs/>
        </w:rPr>
        <w:t>The device determines that an R2D transmission begins upon determining that a SIP of R-TAS has been received. The CAP indicates the number of chips per OFDM symbol and chip duration</w:t>
      </w:r>
      <w:r>
        <w:rPr>
          <w:rFonts w:ascii="Times" w:eastAsia="Batang" w:hAnsi="Times" w:hint="eastAsia"/>
          <w:iCs/>
        </w:rPr>
        <w:t xml:space="preserve"> </w:t>
      </w:r>
      <w:r>
        <w:rPr>
          <w:rFonts w:ascii="Times" w:eastAsia="Batang" w:hAnsi="Times"/>
          <w:iCs/>
        </w:rPr>
        <w:t>for PRDCH</w:t>
      </w:r>
      <w:r>
        <w:rPr>
          <w:rFonts w:ascii="Times" w:eastAsia="Batang" w:hAnsi="Times" w:hint="eastAsia"/>
          <w:iCs/>
        </w:rPr>
        <w:t>.</w:t>
      </w:r>
    </w:p>
    <w:p w14:paraId="4C2C642A"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lastRenderedPageBreak/>
        <w:t>PRDCH: PRDCH carries an R2D block originating from the A-IoT higher layers.</w:t>
      </w:r>
    </w:p>
    <w:p w14:paraId="5E0B7F64"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R2D </w:t>
      </w:r>
      <w:proofErr w:type="spellStart"/>
      <w:r>
        <w:rPr>
          <w:rFonts w:ascii="Times New Roman" w:hAnsi="Times New Roman" w:hint="eastAsia"/>
          <w:bCs/>
          <w:sz w:val="20"/>
          <w:szCs w:val="20"/>
        </w:rPr>
        <w:t>postamble</w:t>
      </w:r>
      <w:proofErr w:type="spellEnd"/>
      <w:r>
        <w:rPr>
          <w:rFonts w:ascii="Times New Roman" w:hAnsi="Times New Roman" w:hint="eastAsia"/>
          <w:bCs/>
          <w:sz w:val="20"/>
          <w:szCs w:val="20"/>
        </w:rPr>
        <w:t xml:space="preserve">: R2D </w:t>
      </w:r>
      <w:proofErr w:type="spellStart"/>
      <w:r>
        <w:rPr>
          <w:rFonts w:ascii="Times New Roman" w:hAnsi="Times New Roman" w:hint="eastAsia"/>
          <w:bCs/>
          <w:sz w:val="20"/>
          <w:szCs w:val="20"/>
        </w:rPr>
        <w:t>postamble</w:t>
      </w:r>
      <w:proofErr w:type="spellEnd"/>
      <w:r>
        <w:rPr>
          <w:rFonts w:ascii="Times New Roman" w:hAnsi="Times New Roman" w:hint="eastAsia"/>
          <w:bCs/>
          <w:sz w:val="20"/>
          <w:szCs w:val="20"/>
        </w:rPr>
        <w:t xml:space="preserve"> is transmitted immediately </w:t>
      </w:r>
      <w:r>
        <w:rPr>
          <w:rFonts w:ascii="Times New Roman" w:hAnsi="Times New Roman"/>
          <w:bCs/>
          <w:sz w:val="20"/>
          <w:szCs w:val="20"/>
        </w:rPr>
        <w:t>followed</w:t>
      </w:r>
      <w:r>
        <w:rPr>
          <w:rFonts w:ascii="Times New Roman" w:hAnsi="Times New Roman" w:hint="eastAsia"/>
          <w:bCs/>
          <w:sz w:val="20"/>
          <w:szCs w:val="20"/>
        </w:rPr>
        <w:t xml:space="preserve"> by a PRDCH, to indicate the termination of the PRDCH transmission.</w:t>
      </w:r>
    </w:p>
    <w:p w14:paraId="7A22FAE3"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D2R amble: </w:t>
      </w:r>
      <w:r>
        <w:rPr>
          <w:rFonts w:ascii="Times New Roman" w:hAnsi="Times New Roman"/>
          <w:bCs/>
          <w:sz w:val="20"/>
          <w:szCs w:val="20"/>
        </w:rPr>
        <w:t xml:space="preserve">A D2R preamble signal for timing acquisition, timing tracking and channel estimation, and zero or more D2R </w:t>
      </w:r>
      <w:proofErr w:type="spellStart"/>
      <w:r>
        <w:rPr>
          <w:rFonts w:ascii="Times New Roman" w:hAnsi="Times New Roman"/>
          <w:bCs/>
          <w:sz w:val="20"/>
          <w:szCs w:val="20"/>
        </w:rPr>
        <w:t>midamble</w:t>
      </w:r>
      <w:proofErr w:type="spellEnd"/>
      <w:r>
        <w:rPr>
          <w:rFonts w:ascii="Times New Roman" w:hAnsi="Times New Roman"/>
          <w:bCs/>
          <w:sz w:val="20"/>
          <w:szCs w:val="20"/>
        </w:rPr>
        <w:t xml:space="preserve"> signal(s) for timing tracking and channel estimation, are inserted in a D2R transmission. A D2R preamble signal is transmitted immediately before a PDRCH.</w:t>
      </w:r>
    </w:p>
    <w:p w14:paraId="2AFFD552"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PDRCH: PDRCH carries an D2R block originating from the A-IoT higher layers.</w:t>
      </w:r>
    </w:p>
    <w:p w14:paraId="33A77232" w14:textId="77777777" w:rsidR="00B10874" w:rsidRDefault="00000000">
      <w:pPr>
        <w:spacing w:before="120"/>
        <w:jc w:val="both"/>
        <w:rPr>
          <w:bCs/>
          <w:lang w:val="en-US" w:eastAsia="zh-CN"/>
        </w:rPr>
      </w:pPr>
      <w:r>
        <w:rPr>
          <w:rFonts w:eastAsia="等线" w:hint="eastAsia"/>
          <w:lang w:val="en-US" w:eastAsia="zh-CN"/>
        </w:rPr>
        <w:t xml:space="preserve">To study </w:t>
      </w:r>
      <w:r>
        <w:rPr>
          <w:rFonts w:eastAsia="等线"/>
        </w:rPr>
        <w:t xml:space="preserve">necessary and feasible changes to the Rel-19 A-IoT specifications to support </w:t>
      </w:r>
      <w:r>
        <w:rPr>
          <w:rFonts w:eastAsia="等线" w:hint="eastAsia"/>
          <w:lang w:eastAsia="zh-CN"/>
        </w:rPr>
        <w:t xml:space="preserve">Rel-20 </w:t>
      </w:r>
      <w:r>
        <w:rPr>
          <w:rFonts w:eastAsia="等线"/>
        </w:rPr>
        <w:t>A-IoT</w:t>
      </w:r>
      <w:r>
        <w:rPr>
          <w:rFonts w:eastAsia="等线" w:hint="eastAsia"/>
          <w:lang w:eastAsia="zh-CN"/>
        </w:rPr>
        <w:t>, the following differences should be considered which have impact on physical layer channel/signal design:</w:t>
      </w:r>
    </w:p>
    <w:p w14:paraId="39D4C5FA"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Deployment scenario. Rel-19 A-IoT is for indoor scenario and Rel-20 A-IoT is for outdoor scenario, the physical channel/signal design should consider the enlarged coverage </w:t>
      </w:r>
      <w:r>
        <w:rPr>
          <w:rFonts w:ascii="Times New Roman" w:hAnsi="Times New Roman"/>
          <w:bCs/>
          <w:sz w:val="20"/>
          <w:szCs w:val="20"/>
        </w:rPr>
        <w:t>and</w:t>
      </w:r>
      <w:r>
        <w:rPr>
          <w:rFonts w:ascii="Times New Roman" w:hAnsi="Times New Roman" w:hint="eastAsia"/>
          <w:bCs/>
          <w:sz w:val="20"/>
          <w:szCs w:val="20"/>
        </w:rPr>
        <w:t xml:space="preserve"> its impact on detection/decoding performance.</w:t>
      </w:r>
    </w:p>
    <w:p w14:paraId="32BBCB2F"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Device type. T</w:t>
      </w:r>
      <w:r>
        <w:rPr>
          <w:rFonts w:ascii="Times New Roman" w:hAnsi="Times New Roman"/>
          <w:bCs/>
          <w:sz w:val="20"/>
          <w:szCs w:val="20"/>
        </w:rPr>
        <w:t>he</w:t>
      </w:r>
      <w:r>
        <w:rPr>
          <w:rFonts w:ascii="Times New Roman" w:hAnsi="Times New Roman" w:hint="eastAsia"/>
          <w:bCs/>
          <w:sz w:val="20"/>
          <w:szCs w:val="20"/>
        </w:rPr>
        <w:t xml:space="preserve"> standardized device type is Device 1 in Rel-19 A-IoT, </w:t>
      </w:r>
      <w:r>
        <w:rPr>
          <w:rFonts w:ascii="Times New Roman" w:hAnsi="Times New Roman"/>
          <w:bCs/>
          <w:sz w:val="20"/>
          <w:szCs w:val="20"/>
        </w:rPr>
        <w:t>with</w:t>
      </w:r>
      <w:r>
        <w:rPr>
          <w:rFonts w:ascii="Times New Roman" w:hAnsi="Times New Roman" w:hint="eastAsia"/>
          <w:bCs/>
          <w:sz w:val="20"/>
          <w:szCs w:val="20"/>
        </w:rPr>
        <w:t xml:space="preserve"> peak power consumption of ~ 1 </w:t>
      </w:r>
      <w:proofErr w:type="spellStart"/>
      <w:r>
        <w:rPr>
          <w:rFonts w:ascii="Times New Roman" w:hAnsi="Times New Roman"/>
          <w:bCs/>
          <w:sz w:val="20"/>
          <w:szCs w:val="20"/>
        </w:rPr>
        <w:t>uW</w:t>
      </w:r>
      <w:proofErr w:type="spellEnd"/>
      <w:r>
        <w:rPr>
          <w:rFonts w:ascii="Times New Roman" w:hAnsi="Times New Roman"/>
          <w:bCs/>
          <w:sz w:val="20"/>
          <w:szCs w:val="20"/>
        </w:rPr>
        <w:t>, initial</w:t>
      </w:r>
      <w:r>
        <w:rPr>
          <w:rFonts w:ascii="Times New Roman" w:hAnsi="Times New Roman" w:hint="eastAsia"/>
          <w:bCs/>
          <w:sz w:val="20"/>
          <w:szCs w:val="20"/>
        </w:rPr>
        <w:t xml:space="preserve"> SFO up to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RF-ED receiver architecture, and D2R </w:t>
      </w:r>
      <w:r>
        <w:rPr>
          <w:rFonts w:ascii="Times New Roman" w:hAnsi="Times New Roman"/>
          <w:bCs/>
          <w:sz w:val="20"/>
          <w:szCs w:val="20"/>
        </w:rPr>
        <w:t>transmission</w:t>
      </w:r>
      <w:r>
        <w:rPr>
          <w:rFonts w:ascii="Times New Roman" w:hAnsi="Times New Roman" w:hint="eastAsia"/>
          <w:bCs/>
          <w:sz w:val="20"/>
          <w:szCs w:val="20"/>
        </w:rPr>
        <w:t xml:space="preserve"> is backscattered on an external carrier wave. In Rel-20, active device types of Device 2b/C are </w:t>
      </w:r>
      <w:r>
        <w:rPr>
          <w:rFonts w:ascii="Times New Roman" w:hAnsi="Times New Roman"/>
          <w:bCs/>
          <w:sz w:val="20"/>
          <w:szCs w:val="20"/>
        </w:rPr>
        <w:t>studied</w:t>
      </w:r>
      <w:r>
        <w:rPr>
          <w:rFonts w:ascii="Times New Roman" w:hAnsi="Times New Roman" w:hint="eastAsia"/>
          <w:bCs/>
          <w:sz w:val="20"/>
          <w:szCs w:val="20"/>
        </w:rPr>
        <w:t xml:space="preserve">, with much higher peak power consumption of a few hundred </w:t>
      </w:r>
      <w:proofErr w:type="spellStart"/>
      <w:r>
        <w:rPr>
          <w:rFonts w:ascii="Times New Roman" w:hAnsi="Times New Roman" w:hint="eastAsia"/>
          <w:bCs/>
          <w:sz w:val="20"/>
          <w:szCs w:val="20"/>
        </w:rPr>
        <w:t>uW</w:t>
      </w:r>
      <w:proofErr w:type="spellEnd"/>
      <w:r>
        <w:rPr>
          <w:rFonts w:ascii="Times New Roman" w:hAnsi="Times New Roman" w:hint="eastAsia"/>
          <w:bCs/>
          <w:sz w:val="20"/>
          <w:szCs w:val="20"/>
        </w:rPr>
        <w:t xml:space="preserve"> or a few </w:t>
      </w:r>
      <w:proofErr w:type="spellStart"/>
      <w:r>
        <w:rPr>
          <w:rFonts w:ascii="Times New Roman" w:hAnsi="Times New Roman" w:hint="eastAsia"/>
          <w:bCs/>
          <w:sz w:val="20"/>
          <w:szCs w:val="20"/>
        </w:rPr>
        <w:t>mW</w:t>
      </w:r>
      <w:proofErr w:type="spellEnd"/>
      <w:r>
        <w:rPr>
          <w:rFonts w:ascii="Times New Roman" w:hAnsi="Times New Roman" w:hint="eastAsia"/>
          <w:bCs/>
          <w:sz w:val="20"/>
          <w:szCs w:val="20"/>
        </w:rPr>
        <w:t>, initial SFO much less than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IF-ED or ZIF receiver architecture, and D2R </w:t>
      </w:r>
      <w:r>
        <w:rPr>
          <w:rFonts w:ascii="Times New Roman" w:hAnsi="Times New Roman"/>
          <w:bCs/>
          <w:sz w:val="20"/>
          <w:szCs w:val="20"/>
        </w:rPr>
        <w:t>transmission</w:t>
      </w:r>
      <w:r>
        <w:rPr>
          <w:rFonts w:ascii="Times New Roman" w:hAnsi="Times New Roman" w:hint="eastAsia"/>
          <w:bCs/>
          <w:sz w:val="20"/>
          <w:szCs w:val="20"/>
        </w:rPr>
        <w:t xml:space="preserve"> </w:t>
      </w:r>
      <w:r>
        <w:rPr>
          <w:rFonts w:ascii="Times New Roman" w:hAnsi="Times New Roman"/>
          <w:bCs/>
          <w:sz w:val="20"/>
          <w:szCs w:val="20"/>
        </w:rPr>
        <w:t>is generated internally by the device</w:t>
      </w:r>
      <w:r>
        <w:rPr>
          <w:rFonts w:ascii="Times New Roman" w:hAnsi="Times New Roman" w:hint="eastAsia"/>
          <w:bCs/>
          <w:sz w:val="20"/>
          <w:szCs w:val="20"/>
        </w:rPr>
        <w:t xml:space="preserve">. Therefore, Rel-19 A-IoT system is an asynchronized system, but with a much better SFO assumption, Rel-20 A-IoT </w:t>
      </w:r>
      <w:proofErr w:type="gramStart"/>
      <w:r>
        <w:rPr>
          <w:rFonts w:ascii="Times New Roman" w:hAnsi="Times New Roman" w:hint="eastAsia"/>
          <w:bCs/>
          <w:sz w:val="20"/>
          <w:szCs w:val="20"/>
        </w:rPr>
        <w:t>is able to</w:t>
      </w:r>
      <w:proofErr w:type="gramEnd"/>
      <w:r>
        <w:rPr>
          <w:rFonts w:ascii="Times New Roman" w:hAnsi="Times New Roman" w:hint="eastAsia"/>
          <w:bCs/>
          <w:sz w:val="20"/>
          <w:szCs w:val="20"/>
        </w:rPr>
        <w:t xml:space="preserve"> operate as </w:t>
      </w:r>
      <w:r>
        <w:rPr>
          <w:rFonts w:ascii="Times New Roman" w:hAnsi="Times New Roman"/>
          <w:bCs/>
          <w:sz w:val="20"/>
          <w:szCs w:val="20"/>
        </w:rPr>
        <w:t>a</w:t>
      </w:r>
      <w:r>
        <w:rPr>
          <w:rFonts w:ascii="Times New Roman" w:hAnsi="Times New Roman" w:hint="eastAsia"/>
          <w:bCs/>
          <w:sz w:val="20"/>
          <w:szCs w:val="20"/>
        </w:rPr>
        <w:t xml:space="preserve"> </w:t>
      </w:r>
      <w:r>
        <w:rPr>
          <w:rFonts w:ascii="Times New Roman" w:hAnsi="Times New Roman"/>
          <w:bCs/>
          <w:sz w:val="20"/>
          <w:szCs w:val="20"/>
        </w:rPr>
        <w:t>synchronized</w:t>
      </w:r>
      <w:r>
        <w:rPr>
          <w:rFonts w:ascii="Times New Roman" w:hAnsi="Times New Roman" w:hint="eastAsia"/>
          <w:bCs/>
          <w:sz w:val="20"/>
          <w:szCs w:val="20"/>
        </w:rPr>
        <w:t xml:space="preserve"> system. Corresponding </w:t>
      </w:r>
      <w:r>
        <w:rPr>
          <w:rFonts w:ascii="Times New Roman" w:hAnsi="Times New Roman"/>
          <w:bCs/>
          <w:sz w:val="20"/>
          <w:szCs w:val="20"/>
        </w:rPr>
        <w:t>physical</w:t>
      </w:r>
      <w:r>
        <w:rPr>
          <w:rFonts w:ascii="Times New Roman" w:hAnsi="Times New Roman" w:hint="eastAsia"/>
          <w:bCs/>
          <w:sz w:val="20"/>
          <w:szCs w:val="20"/>
        </w:rPr>
        <w:t xml:space="preserve"> signals/channels should be studied. Furthermore, CFO should be additionally </w:t>
      </w:r>
      <w:r>
        <w:rPr>
          <w:rFonts w:ascii="Times New Roman" w:hAnsi="Times New Roman"/>
          <w:bCs/>
          <w:sz w:val="20"/>
          <w:szCs w:val="20"/>
        </w:rPr>
        <w:t>considered</w:t>
      </w:r>
      <w:r>
        <w:rPr>
          <w:rFonts w:ascii="Times New Roman" w:hAnsi="Times New Roman" w:hint="eastAsia"/>
          <w:bCs/>
          <w:sz w:val="20"/>
          <w:szCs w:val="20"/>
        </w:rPr>
        <w:t xml:space="preserve"> for Device 2b/C, physical layer design for CFO calibration and estimation at device side and reader side should be studied.</w:t>
      </w:r>
    </w:p>
    <w:p w14:paraId="696E88DD"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Traffic type. Rel-19 A-IoT considers only DO-DTT and DT, where a D2R </w:t>
      </w:r>
      <w:r>
        <w:rPr>
          <w:rFonts w:ascii="Times New Roman" w:hAnsi="Times New Roman"/>
          <w:bCs/>
          <w:sz w:val="20"/>
          <w:szCs w:val="20"/>
        </w:rPr>
        <w:t>transmission</w:t>
      </w:r>
      <w:r>
        <w:rPr>
          <w:rFonts w:ascii="Times New Roman" w:hAnsi="Times New Roman" w:hint="eastAsia"/>
          <w:bCs/>
          <w:sz w:val="20"/>
          <w:szCs w:val="20"/>
        </w:rPr>
        <w:t xml:space="preserve"> is triggered by a R2D </w:t>
      </w:r>
      <w:r>
        <w:rPr>
          <w:rFonts w:ascii="Times New Roman" w:hAnsi="Times New Roman"/>
          <w:bCs/>
          <w:sz w:val="20"/>
          <w:szCs w:val="20"/>
        </w:rPr>
        <w:t>transmission</w:t>
      </w:r>
      <w:r>
        <w:rPr>
          <w:rFonts w:ascii="Times New Roman" w:hAnsi="Times New Roman" w:hint="eastAsia"/>
          <w:bCs/>
          <w:sz w:val="20"/>
          <w:szCs w:val="20"/>
        </w:rPr>
        <w:t xml:space="preserve">. In Rel-20 A-IoT, DO-A is included in </w:t>
      </w:r>
      <w:r>
        <w:rPr>
          <w:rFonts w:ascii="Times New Roman" w:hAnsi="Times New Roman"/>
          <w:bCs/>
          <w:sz w:val="20"/>
          <w:szCs w:val="20"/>
        </w:rPr>
        <w:t>the</w:t>
      </w:r>
      <w:r>
        <w:rPr>
          <w:rFonts w:ascii="Times New Roman" w:hAnsi="Times New Roman" w:hint="eastAsia"/>
          <w:bCs/>
          <w:sz w:val="20"/>
          <w:szCs w:val="20"/>
        </w:rPr>
        <w:t xml:space="preserve"> scope, and designs to enable the very first D2R </w:t>
      </w:r>
      <w:r>
        <w:rPr>
          <w:rFonts w:ascii="Times New Roman" w:hAnsi="Times New Roman"/>
          <w:bCs/>
          <w:sz w:val="20"/>
          <w:szCs w:val="20"/>
        </w:rPr>
        <w:t>transmission</w:t>
      </w:r>
      <w:r>
        <w:rPr>
          <w:rFonts w:ascii="Times New Roman" w:hAnsi="Times New Roman" w:hint="eastAsia"/>
          <w:bCs/>
          <w:sz w:val="20"/>
          <w:szCs w:val="20"/>
        </w:rPr>
        <w:t xml:space="preserve"> should be further studied.</w:t>
      </w:r>
    </w:p>
    <w:p w14:paraId="5085685E" w14:textId="77777777" w:rsidR="00B10874" w:rsidRDefault="00000000">
      <w:pPr>
        <w:spacing w:before="120"/>
        <w:rPr>
          <w:bCs/>
          <w:lang w:eastAsia="zh-CN"/>
        </w:rPr>
      </w:pPr>
      <w:r>
        <w:rPr>
          <w:rFonts w:hint="eastAsia"/>
          <w:bCs/>
          <w:lang w:eastAsia="zh-CN"/>
        </w:rPr>
        <w:t xml:space="preserve">In the </w:t>
      </w:r>
      <w:r>
        <w:rPr>
          <w:bCs/>
          <w:lang w:eastAsia="zh-CN"/>
        </w:rPr>
        <w:t>following</w:t>
      </w:r>
      <w:r>
        <w:rPr>
          <w:rFonts w:hint="eastAsia"/>
          <w:bCs/>
          <w:lang w:eastAsia="zh-CN"/>
        </w:rPr>
        <w:t>, we provide our initial views on physical signal and channel design for Rel-20 A-IoT.</w:t>
      </w:r>
    </w:p>
    <w:p w14:paraId="2901AF13" w14:textId="77777777" w:rsidR="00B10874" w:rsidRDefault="00B10874">
      <w:pPr>
        <w:spacing w:before="120"/>
        <w:rPr>
          <w:bCs/>
          <w:lang w:eastAsia="zh-CN"/>
        </w:rPr>
      </w:pPr>
    </w:p>
    <w:p w14:paraId="40A625F9" w14:textId="77777777" w:rsidR="00B10874" w:rsidRDefault="00000000">
      <w:pPr>
        <w:spacing w:before="120"/>
        <w:rPr>
          <w:b/>
          <w:u w:val="single"/>
          <w:lang w:val="en-US" w:eastAsia="zh-CN"/>
        </w:rPr>
      </w:pPr>
      <w:r>
        <w:rPr>
          <w:rFonts w:hint="eastAsia"/>
          <w:b/>
          <w:u w:val="single"/>
          <w:lang w:val="en-US" w:eastAsia="zh-CN"/>
        </w:rPr>
        <w:t>Synchronization signal/channel</w:t>
      </w:r>
    </w:p>
    <w:p w14:paraId="410B9288" w14:textId="77777777" w:rsidR="00B10874" w:rsidRDefault="00000000">
      <w:pPr>
        <w:spacing w:before="120"/>
        <w:jc w:val="both"/>
        <w:rPr>
          <w:bCs/>
          <w:lang w:val="en-US" w:eastAsia="zh-CN"/>
        </w:rPr>
      </w:pPr>
      <w:r>
        <w:rPr>
          <w:rFonts w:hint="eastAsia"/>
          <w:bCs/>
          <w:lang w:val="en-US" w:eastAsia="zh-CN"/>
        </w:rPr>
        <w:t xml:space="preserve">Rel-19 A-IoT is an asynchronized system and there is no NR </w:t>
      </w:r>
      <w:r>
        <w:rPr>
          <w:bCs/>
          <w:lang w:val="en-US" w:eastAsia="zh-CN"/>
        </w:rPr>
        <w:t>periodic</w:t>
      </w:r>
      <w:r>
        <w:rPr>
          <w:rFonts w:hint="eastAsia"/>
          <w:bCs/>
          <w:lang w:val="en-US" w:eastAsia="zh-CN"/>
        </w:rPr>
        <w:t xml:space="preserve"> SSB like </w:t>
      </w:r>
      <w:r>
        <w:rPr>
          <w:bCs/>
          <w:lang w:val="en-US" w:eastAsia="zh-CN"/>
        </w:rPr>
        <w:t>synchronization</w:t>
      </w:r>
      <w:r>
        <w:rPr>
          <w:rFonts w:hint="eastAsia"/>
          <w:bCs/>
          <w:lang w:val="en-US" w:eastAsia="zh-CN"/>
        </w:rPr>
        <w:t xml:space="preserve"> signal/channel. The main reasons are that: </w:t>
      </w:r>
    </w:p>
    <w:p w14:paraId="74013369"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Device 1 is RF-ED receiver, and there is no need for Device 1 to search a periodic synchronization signal transmitted on </w:t>
      </w:r>
      <w:r>
        <w:rPr>
          <w:rFonts w:ascii="Times New Roman" w:hAnsi="Times New Roman"/>
          <w:bCs/>
          <w:sz w:val="20"/>
          <w:szCs w:val="20"/>
        </w:rPr>
        <w:t>synchronization</w:t>
      </w:r>
      <w:r>
        <w:rPr>
          <w:rFonts w:ascii="Times New Roman" w:hAnsi="Times New Roman" w:hint="eastAsia"/>
          <w:bCs/>
          <w:sz w:val="20"/>
          <w:szCs w:val="20"/>
        </w:rPr>
        <w:t xml:space="preserve"> raster to search the carrier frequency.</w:t>
      </w:r>
    </w:p>
    <w:p w14:paraId="6D1E3256"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Rel-19 A-IoT deployment has no cell, and </w:t>
      </w:r>
      <w:r>
        <w:rPr>
          <w:rFonts w:ascii="Times New Roman" w:hAnsi="Times New Roman"/>
          <w:bCs/>
          <w:sz w:val="20"/>
          <w:szCs w:val="20"/>
        </w:rPr>
        <w:t>the</w:t>
      </w:r>
      <w:r>
        <w:rPr>
          <w:rFonts w:ascii="Times New Roman" w:hAnsi="Times New Roman" w:hint="eastAsia"/>
          <w:bCs/>
          <w:sz w:val="20"/>
          <w:szCs w:val="20"/>
        </w:rPr>
        <w:t xml:space="preserve"> device does not need to perform cell search and acquire the PCI.</w:t>
      </w:r>
    </w:p>
    <w:p w14:paraId="3A7DFC5D"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The initial SFO for Device 1 is up to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it is not feasible for Device 1 to keep R2D </w:t>
      </w:r>
      <w:r>
        <w:rPr>
          <w:rFonts w:ascii="Times New Roman" w:hAnsi="Times New Roman"/>
          <w:bCs/>
          <w:sz w:val="20"/>
          <w:szCs w:val="20"/>
        </w:rPr>
        <w:t>synchronization</w:t>
      </w:r>
      <w:r>
        <w:rPr>
          <w:rFonts w:ascii="Times New Roman" w:hAnsi="Times New Roman" w:hint="eastAsia"/>
          <w:bCs/>
          <w:sz w:val="20"/>
          <w:szCs w:val="20"/>
        </w:rPr>
        <w:t xml:space="preserve"> with the reader.</w:t>
      </w:r>
    </w:p>
    <w:p w14:paraId="0E473DA7" w14:textId="77777777" w:rsidR="00B10874" w:rsidRDefault="00000000">
      <w:pPr>
        <w:spacing w:before="120"/>
        <w:jc w:val="both"/>
        <w:rPr>
          <w:bCs/>
          <w:lang w:val="en-US" w:eastAsia="zh-CN"/>
        </w:rPr>
      </w:pPr>
      <w:r>
        <w:rPr>
          <w:rFonts w:hint="eastAsia"/>
          <w:bCs/>
          <w:lang w:val="en-US" w:eastAsia="zh-CN"/>
        </w:rPr>
        <w:t xml:space="preserve">However, for Device 2b/C, functionality of cell search and time/frequency </w:t>
      </w:r>
      <w:r>
        <w:rPr>
          <w:bCs/>
          <w:lang w:val="en-US" w:eastAsia="zh-CN"/>
        </w:rPr>
        <w:t>synchronization</w:t>
      </w:r>
      <w:r>
        <w:rPr>
          <w:rFonts w:hint="eastAsia"/>
          <w:bCs/>
          <w:lang w:val="en-US" w:eastAsia="zh-CN"/>
        </w:rPr>
        <w:t xml:space="preserve"> should be supported:</w:t>
      </w:r>
    </w:p>
    <w:p w14:paraId="5E14D62E"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Device 2b/C is IF-ED or ZIF receiver, the device needs to search the carrier </w:t>
      </w:r>
      <w:r>
        <w:rPr>
          <w:rFonts w:ascii="Times New Roman" w:hAnsi="Times New Roman"/>
          <w:bCs/>
          <w:sz w:val="20"/>
          <w:szCs w:val="20"/>
        </w:rPr>
        <w:t>frequency</w:t>
      </w:r>
      <w:r>
        <w:rPr>
          <w:rFonts w:ascii="Times New Roman" w:hAnsi="Times New Roman" w:hint="eastAsia"/>
          <w:bCs/>
          <w:sz w:val="20"/>
          <w:szCs w:val="20"/>
        </w:rPr>
        <w:t xml:space="preserve"> to receive R2D transmission.</w:t>
      </w:r>
    </w:p>
    <w:p w14:paraId="60698A7C"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Rel-20 A-IoT deployment is for outdoor scenario, the wide area seamless </w:t>
      </w:r>
      <w:r>
        <w:rPr>
          <w:rFonts w:ascii="Times New Roman" w:hAnsi="Times New Roman"/>
          <w:bCs/>
          <w:sz w:val="20"/>
          <w:szCs w:val="20"/>
        </w:rPr>
        <w:t>deployment</w:t>
      </w:r>
      <w:r>
        <w:rPr>
          <w:rFonts w:ascii="Times New Roman" w:hAnsi="Times New Roman" w:hint="eastAsia"/>
          <w:bCs/>
          <w:sz w:val="20"/>
          <w:szCs w:val="20"/>
        </w:rPr>
        <w:t xml:space="preserve"> should be based on cells, and therefore, Device 2b/C needs to support cell search.</w:t>
      </w:r>
    </w:p>
    <w:p w14:paraId="4BF2A6D7" w14:textId="77777777" w:rsidR="00B10874"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The initial SFO for Device 2b/C is expected to be much smaller than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In Rel-19 study item, the CFO after calibration has been studied and captured in TR 38.769, and can reach 10s ~ 200 ppm. It should be noted that by implementation, it is feasible for a device to use the same </w:t>
      </w:r>
      <w:r>
        <w:rPr>
          <w:rFonts w:ascii="Times New Roman" w:hAnsi="Times New Roman"/>
          <w:bCs/>
          <w:sz w:val="20"/>
          <w:szCs w:val="20"/>
        </w:rPr>
        <w:t>reference</w:t>
      </w:r>
      <w:r>
        <w:rPr>
          <w:rFonts w:ascii="Times New Roman" w:hAnsi="Times New Roman" w:hint="eastAsia"/>
          <w:bCs/>
          <w:sz w:val="20"/>
          <w:szCs w:val="20"/>
        </w:rPr>
        <w:t xml:space="preserve"> clock for sampling and carrier frequency generation, and hence the SFO should be in the same level as CFO after calibration. With tens to a few hundreds of ppm SFO, the R2D synchronization with reader is feasible. For example, with a 100 ppm SFO, the timing error is only 10 us with accumulation of 100 </w:t>
      </w:r>
      <w:proofErr w:type="spellStart"/>
      <w:r>
        <w:rPr>
          <w:rFonts w:ascii="Times New Roman" w:hAnsi="Times New Roman" w:hint="eastAsia"/>
          <w:bCs/>
          <w:sz w:val="20"/>
          <w:szCs w:val="20"/>
        </w:rPr>
        <w:t>ms.</w:t>
      </w:r>
      <w:proofErr w:type="spellEnd"/>
      <w:r>
        <w:rPr>
          <w:rFonts w:ascii="Times New Roman" w:hAnsi="Times New Roman" w:hint="eastAsia"/>
          <w:bCs/>
          <w:sz w:val="20"/>
          <w:szCs w:val="20"/>
        </w:rPr>
        <w:t xml:space="preserve"> Therefore, it is feasible for Device 2b/C to maintain time synchronization.</w:t>
      </w:r>
    </w:p>
    <w:p w14:paraId="36F7603F" w14:textId="67421742" w:rsidR="00B10874" w:rsidRDefault="00000000">
      <w:pPr>
        <w:spacing w:before="120"/>
        <w:rPr>
          <w:b/>
          <w:lang w:eastAsia="zh-CN"/>
        </w:rPr>
      </w:pPr>
      <w:r>
        <w:rPr>
          <w:rFonts w:hint="eastAsia"/>
          <w:b/>
          <w:lang w:eastAsia="zh-CN"/>
        </w:rPr>
        <w:t xml:space="preserve">Observation </w:t>
      </w:r>
      <w:r w:rsidR="00571C1C">
        <w:rPr>
          <w:rFonts w:hint="eastAsia"/>
          <w:b/>
          <w:lang w:eastAsia="zh-CN"/>
        </w:rPr>
        <w:t>3</w:t>
      </w:r>
      <w:r>
        <w:rPr>
          <w:rFonts w:hint="eastAsia"/>
          <w:b/>
          <w:lang w:eastAsia="zh-CN"/>
        </w:rPr>
        <w:t>: Functionality of cell search and time/frequency synchronization should be supported for Device 2b/C due to the following reasons:</w:t>
      </w:r>
    </w:p>
    <w:p w14:paraId="4B341811" w14:textId="77777777" w:rsidR="00B10874"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lastRenderedPageBreak/>
        <w:t xml:space="preserve">Device 2b/C with IF-ED or ZIF receiver needs to search the carrier </w:t>
      </w:r>
      <w:r>
        <w:rPr>
          <w:rFonts w:ascii="Times New Roman" w:hAnsi="Times New Roman"/>
          <w:b/>
          <w:sz w:val="20"/>
          <w:szCs w:val="20"/>
        </w:rPr>
        <w:t>frequency</w:t>
      </w:r>
      <w:r>
        <w:rPr>
          <w:rFonts w:ascii="Times New Roman" w:hAnsi="Times New Roman" w:hint="eastAsia"/>
          <w:b/>
          <w:sz w:val="20"/>
          <w:szCs w:val="20"/>
        </w:rPr>
        <w:t xml:space="preserve"> to receive R2D transmission;</w:t>
      </w:r>
    </w:p>
    <w:p w14:paraId="288C3372" w14:textId="77777777" w:rsidR="00B10874"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Rel-20 A-IoT wide area seamless deployment should be based on cells and cell search is required;</w:t>
      </w:r>
    </w:p>
    <w:p w14:paraId="259E6C24" w14:textId="77777777" w:rsidR="00B10874"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The SFO for Device 2b/C is much smaller, e.g., tens or hundreds of ppm, which is feasible to maintain time synchronization.</w:t>
      </w:r>
    </w:p>
    <w:p w14:paraId="49A75EBE" w14:textId="77777777" w:rsidR="00B10874" w:rsidRDefault="00000000">
      <w:pPr>
        <w:spacing w:before="120"/>
        <w:jc w:val="both"/>
        <w:rPr>
          <w:bCs/>
          <w:lang w:eastAsia="zh-CN"/>
        </w:rPr>
      </w:pPr>
      <w:r>
        <w:rPr>
          <w:rFonts w:hint="eastAsia"/>
          <w:bCs/>
          <w:lang w:eastAsia="zh-CN"/>
        </w:rPr>
        <w:t>From the analysis, a periodic synchronization signal for Device 2b/C to perform cell search and maintain time/</w:t>
      </w:r>
      <w:r>
        <w:rPr>
          <w:bCs/>
          <w:lang w:eastAsia="zh-CN"/>
        </w:rPr>
        <w:t>frequency</w:t>
      </w:r>
      <w:r>
        <w:rPr>
          <w:rFonts w:hint="eastAsia"/>
          <w:bCs/>
          <w:lang w:eastAsia="zh-CN"/>
        </w:rPr>
        <w:t xml:space="preserve"> synchronization is required.</w:t>
      </w:r>
    </w:p>
    <w:p w14:paraId="34EA8BAC" w14:textId="1791288D"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12</w:t>
      </w:r>
      <w:r>
        <w:rPr>
          <w:rFonts w:hint="eastAsia"/>
          <w:b/>
          <w:lang w:val="en-US" w:eastAsia="zh-CN"/>
        </w:rPr>
        <w:t>: Periodic synchronization signal for cell search and time/frequency synchronization is required in Rel-20 A-IoT.</w:t>
      </w:r>
    </w:p>
    <w:p w14:paraId="24FD0780" w14:textId="77777777" w:rsidR="00B10874" w:rsidRDefault="00000000">
      <w:pPr>
        <w:spacing w:before="120"/>
        <w:jc w:val="both"/>
        <w:rPr>
          <w:bCs/>
          <w:lang w:eastAsia="zh-CN"/>
        </w:rPr>
      </w:pPr>
      <w:r>
        <w:rPr>
          <w:rFonts w:hint="eastAsia"/>
          <w:bCs/>
          <w:lang w:eastAsia="zh-CN"/>
        </w:rPr>
        <w:t xml:space="preserve">Furthermore, referring to the existing NR design, system information (including MIB and SIB1) provides necessary information for initial access, e.g., timing information (SFN), PCI, scheduling information for SIB1 reception, RACH configurations, etc. Similarly, for Device 2b/C to access to a cell, </w:t>
      </w:r>
      <w:proofErr w:type="gramStart"/>
      <w:r>
        <w:rPr>
          <w:rFonts w:hint="eastAsia"/>
          <w:bCs/>
          <w:lang w:eastAsia="zh-CN"/>
        </w:rPr>
        <w:t>and also</w:t>
      </w:r>
      <w:proofErr w:type="gramEnd"/>
      <w:r>
        <w:rPr>
          <w:rFonts w:hint="eastAsia"/>
          <w:bCs/>
          <w:lang w:eastAsia="zh-CN"/>
        </w:rPr>
        <w:t xml:space="preserve"> to support DO-A traffic, the above necessary system information is also needed. </w:t>
      </w:r>
    </w:p>
    <w:p w14:paraId="1A156DF4" w14:textId="2C72D3A1"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13</w:t>
      </w:r>
      <w:r>
        <w:rPr>
          <w:rFonts w:hint="eastAsia"/>
          <w:b/>
          <w:lang w:val="en-US" w:eastAsia="zh-CN"/>
        </w:rPr>
        <w:t>: In Rel-20 A-IoT, necessary system information including MIB and SIB1 should be studied for initial access and to support DO-A traffic.</w:t>
      </w:r>
    </w:p>
    <w:p w14:paraId="4327E2D0" w14:textId="77777777" w:rsidR="00B10874" w:rsidRDefault="00000000">
      <w:pPr>
        <w:spacing w:before="120"/>
        <w:jc w:val="both"/>
        <w:rPr>
          <w:bCs/>
          <w:lang w:eastAsia="zh-CN"/>
        </w:rPr>
      </w:pPr>
      <w:r>
        <w:rPr>
          <w:rFonts w:hint="eastAsia"/>
          <w:bCs/>
          <w:lang w:eastAsia="zh-CN"/>
        </w:rPr>
        <w:t xml:space="preserve">In NR, MIB is carried via PBCH and SIB1 is carried via PDSCH. In Rel-20 A-IoT, RAN1 should further study whether a new physical broadcast channel to carry necessary system information such as MIB is needed. One option is to reuse the mechanism in NR that to define a PBCH for A-IoT to carry MIB information. As the time/frequency resources and MCS for PBCH is pre-defined, without any prior scheduling </w:t>
      </w:r>
      <w:r>
        <w:rPr>
          <w:bCs/>
          <w:lang w:eastAsia="zh-CN"/>
        </w:rPr>
        <w:t>information</w:t>
      </w:r>
      <w:r>
        <w:rPr>
          <w:rFonts w:hint="eastAsia"/>
          <w:bCs/>
          <w:lang w:eastAsia="zh-CN"/>
        </w:rPr>
        <w:t xml:space="preserve">, a device can </w:t>
      </w:r>
      <w:r>
        <w:rPr>
          <w:bCs/>
          <w:lang w:eastAsia="zh-CN"/>
        </w:rPr>
        <w:t>successfully</w:t>
      </w:r>
      <w:r>
        <w:rPr>
          <w:rFonts w:hint="eastAsia"/>
          <w:bCs/>
          <w:lang w:eastAsia="zh-CN"/>
        </w:rPr>
        <w:t xml:space="preserve"> decode MIB. The other option is to use PRDCH to carry MIB information. In such a case, scheduling information including time/frequency resources with respect to the periodic synchronization signal and MCS is pre-defined for the PRDCH format to carry MIB.</w:t>
      </w:r>
    </w:p>
    <w:p w14:paraId="6C350FBD" w14:textId="2B88BB19"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14</w:t>
      </w:r>
      <w:r>
        <w:rPr>
          <w:rFonts w:hint="eastAsia"/>
          <w:b/>
          <w:lang w:val="en-US" w:eastAsia="zh-CN"/>
        </w:rPr>
        <w:t>: In Rel-20 A-IoT, RAN1 should study the following two options to carry necessary system information (e.g., MIB):</w:t>
      </w:r>
    </w:p>
    <w:p w14:paraId="4AA9BF1E" w14:textId="77777777" w:rsidR="00B10874"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Option 1: A new physical broadcast channel is defined.</w:t>
      </w:r>
    </w:p>
    <w:p w14:paraId="6D15CCAB" w14:textId="77777777" w:rsidR="00B10874"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Option 2: Use PRDCH. The scheduling information including time/frequency resources with respect to periodic synchronization signal and MCS is pre-defined for the PRDCH format to carry MIB.</w:t>
      </w:r>
    </w:p>
    <w:p w14:paraId="7859B61A" w14:textId="77777777" w:rsidR="00B10874" w:rsidRDefault="00B10874">
      <w:pPr>
        <w:spacing w:before="120"/>
        <w:jc w:val="both"/>
        <w:rPr>
          <w:b/>
          <w:lang w:val="en-US" w:eastAsia="zh-CN"/>
        </w:rPr>
      </w:pPr>
    </w:p>
    <w:p w14:paraId="24ABF88F" w14:textId="77777777" w:rsidR="00B10874" w:rsidRDefault="00000000">
      <w:pPr>
        <w:spacing w:before="120"/>
        <w:rPr>
          <w:b/>
          <w:u w:val="single"/>
          <w:lang w:val="en-US" w:eastAsia="zh-CN"/>
        </w:rPr>
      </w:pPr>
      <w:r>
        <w:rPr>
          <w:rFonts w:hint="eastAsia"/>
          <w:b/>
          <w:u w:val="single"/>
          <w:lang w:val="en-US" w:eastAsia="zh-CN"/>
        </w:rPr>
        <w:t>Signal for CFO calibration</w:t>
      </w:r>
    </w:p>
    <w:p w14:paraId="746B5C30" w14:textId="77777777" w:rsidR="00B10874" w:rsidRDefault="00000000">
      <w:pPr>
        <w:spacing w:before="120"/>
        <w:jc w:val="both"/>
        <w:rPr>
          <w:bCs/>
          <w:lang w:eastAsia="zh-CN"/>
        </w:rPr>
      </w:pPr>
      <w:r>
        <w:rPr>
          <w:rFonts w:hint="eastAsia"/>
          <w:bCs/>
          <w:lang w:eastAsia="zh-CN"/>
        </w:rPr>
        <w:t xml:space="preserve">In the study item phase, </w:t>
      </w:r>
      <w:r>
        <w:rPr>
          <w:bCs/>
          <w:lang w:eastAsia="zh-CN"/>
        </w:rPr>
        <w:t>the</w:t>
      </w:r>
      <w:r>
        <w:rPr>
          <w:rFonts w:hint="eastAsia"/>
          <w:bCs/>
          <w:lang w:eastAsia="zh-CN"/>
        </w:rPr>
        <w:t xml:space="preserve"> initial CFO and CFO after calibration for device 2b has been studied </w:t>
      </w:r>
      <w:r>
        <w:rPr>
          <w:bCs/>
          <w:lang w:eastAsia="zh-CN"/>
        </w:rPr>
        <w:t>and</w:t>
      </w:r>
      <w:r>
        <w:rPr>
          <w:rFonts w:hint="eastAsia"/>
          <w:bCs/>
          <w:lang w:eastAsia="zh-CN"/>
        </w:rPr>
        <w:t xml:space="preserve"> captured in TR 38.769 Table 5.3-1. The </w:t>
      </w:r>
      <w:r>
        <w:rPr>
          <w:bCs/>
          <w:lang w:eastAsia="zh-CN"/>
        </w:rPr>
        <w:t>corresponding</w:t>
      </w:r>
      <w:r>
        <w:rPr>
          <w:rFonts w:hint="eastAsia"/>
          <w:bCs/>
          <w:lang w:eastAsia="zh-CN"/>
        </w:rPr>
        <w:t xml:space="preserve"> values are recapped as follows:</w:t>
      </w:r>
    </w:p>
    <w:p w14:paraId="55BCA043" w14:textId="77777777" w:rsidR="00B10874" w:rsidRDefault="00000000">
      <w:pPr>
        <w:spacing w:before="120"/>
        <w:jc w:val="center"/>
        <w:rPr>
          <w:b/>
          <w:lang w:eastAsia="zh-CN"/>
        </w:rPr>
      </w:pPr>
      <w:r>
        <w:rPr>
          <w:rFonts w:hint="eastAsia"/>
          <w:b/>
          <w:lang w:eastAsia="zh"/>
        </w:rPr>
        <w:t xml:space="preserve">Table 2. TR38.769 </w:t>
      </w:r>
      <w:r>
        <w:rPr>
          <w:rFonts w:hint="eastAsia"/>
          <w:b/>
          <w:lang w:eastAsia="zh-CN"/>
        </w:rPr>
        <w:t>Table 3-1: CFO for device 2b in TR 38.769</w:t>
      </w:r>
    </w:p>
    <w:tbl>
      <w:tblPr>
        <w:tblW w:w="49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88"/>
        <w:gridCol w:w="1347"/>
        <w:gridCol w:w="1008"/>
        <w:gridCol w:w="1151"/>
        <w:gridCol w:w="1444"/>
        <w:gridCol w:w="1297"/>
        <w:gridCol w:w="2303"/>
      </w:tblGrid>
      <w:tr w:rsidR="00B10874" w14:paraId="4288B8ED" w14:textId="77777777">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405D09E0" w14:textId="77777777" w:rsidR="00B10874" w:rsidRDefault="00000000">
            <w:pPr>
              <w:spacing w:beforeLines="0" w:before="0" w:line="240" w:lineRule="auto"/>
              <w:jc w:val="both"/>
              <w:rPr>
                <w:b/>
                <w:bCs/>
                <w:sz w:val="18"/>
                <w:szCs w:val="18"/>
                <w:lang w:eastAsia="zh-CN"/>
              </w:rPr>
            </w:pPr>
            <w:r>
              <w:rPr>
                <w:b/>
                <w:bCs/>
                <w:sz w:val="18"/>
                <w:szCs w:val="18"/>
                <w:lang w:val="en-US" w:eastAsia="zh-CN"/>
              </w:rPr>
              <w:t>Clock purpose #</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4C50A08E"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Description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4C2C3AAE"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Clock</w:t>
            </w:r>
          </w:p>
          <w:p w14:paraId="57D40FE8"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speed</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7D732A4B"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Applicable</w:t>
            </w:r>
          </w:p>
          <w:p w14:paraId="462A787B"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devices</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665CDCA0"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 xml:space="preserve">Power </w:t>
            </w:r>
            <w:r>
              <w:rPr>
                <w:b/>
                <w:bCs/>
                <w:sz w:val="18"/>
                <w:szCs w:val="18"/>
                <w:lang w:val="en-US" w:eastAsia="zh-CN"/>
              </w:rPr>
              <w:br/>
              <w:t>consumption</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388CD14"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Initial clock</w:t>
            </w:r>
          </w:p>
          <w:p w14:paraId="023041C6"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Accuracy [ppm]</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105803AD"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Accuracy after</w:t>
            </w:r>
          </w:p>
          <w:p w14:paraId="1B91C6EA"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clock sync / calibration at device side [ppm]</w:t>
            </w:r>
          </w:p>
        </w:tc>
      </w:tr>
      <w:tr w:rsidR="00B10874" w14:paraId="0BA2A37B" w14:textId="77777777">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22B459A" w14:textId="77777777" w:rsidR="00B10874" w:rsidRDefault="00000000">
            <w:pPr>
              <w:spacing w:beforeLines="0" w:before="0" w:line="240" w:lineRule="auto"/>
              <w:jc w:val="both"/>
              <w:rPr>
                <w:b/>
                <w:bCs/>
                <w:sz w:val="18"/>
                <w:szCs w:val="18"/>
                <w:lang w:val="en-US" w:eastAsia="zh-CN"/>
              </w:rPr>
            </w:pPr>
            <w:r>
              <w:rPr>
                <w:b/>
                <w:bCs/>
                <w:sz w:val="18"/>
                <w:szCs w:val="18"/>
                <w:lang w:val="en-US" w:eastAsia="zh-CN"/>
              </w:rPr>
              <w:t>5</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2119CED5" w14:textId="77777777" w:rsidR="00B10874" w:rsidRDefault="00000000">
            <w:pPr>
              <w:spacing w:beforeLines="0" w:before="0" w:line="240" w:lineRule="auto"/>
              <w:jc w:val="both"/>
              <w:rPr>
                <w:sz w:val="18"/>
                <w:szCs w:val="18"/>
                <w:lang w:val="en-US" w:eastAsia="zh-CN"/>
              </w:rPr>
            </w:pPr>
            <w:r>
              <w:rPr>
                <w:sz w:val="18"/>
                <w:szCs w:val="18"/>
                <w:lang w:val="en-US" w:eastAsia="zh-CN"/>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vAlign w:val="center"/>
          </w:tcPr>
          <w:p w14:paraId="76208975" w14:textId="77777777" w:rsidR="00B10874" w:rsidRDefault="00000000">
            <w:pPr>
              <w:spacing w:beforeLines="0" w:before="0" w:line="240" w:lineRule="auto"/>
              <w:jc w:val="both"/>
              <w:rPr>
                <w:sz w:val="18"/>
                <w:szCs w:val="18"/>
                <w:lang w:val="en-US" w:eastAsia="zh-CN"/>
              </w:rPr>
            </w:pPr>
            <w:r>
              <w:rPr>
                <w:sz w:val="18"/>
                <w:szCs w:val="18"/>
                <w:lang w:val="en-US" w:eastAsia="zh-CN"/>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vAlign w:val="center"/>
          </w:tcPr>
          <w:p w14:paraId="594643AA" w14:textId="77777777" w:rsidR="00B10874" w:rsidRDefault="00000000">
            <w:pPr>
              <w:spacing w:beforeLines="0" w:before="0" w:line="240" w:lineRule="auto"/>
              <w:jc w:val="both"/>
              <w:rPr>
                <w:sz w:val="18"/>
                <w:szCs w:val="18"/>
                <w:lang w:val="en-US" w:eastAsia="zh-CN"/>
              </w:rPr>
            </w:pPr>
            <w:r>
              <w:rPr>
                <w:sz w:val="18"/>
                <w:szCs w:val="18"/>
                <w:lang w:val="en-US" w:eastAsia="zh-CN"/>
              </w:rPr>
              <w:t>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779EBBD4" w14:textId="77777777" w:rsidR="00B10874" w:rsidRDefault="00000000">
            <w:pPr>
              <w:spacing w:beforeLines="0" w:before="0" w:line="240" w:lineRule="auto"/>
              <w:jc w:val="both"/>
              <w:rPr>
                <w:sz w:val="18"/>
                <w:szCs w:val="18"/>
                <w:lang w:val="en-US" w:eastAsia="zh-CN"/>
              </w:rPr>
            </w:pPr>
            <w:r>
              <w:rPr>
                <w:sz w:val="18"/>
                <w:szCs w:val="18"/>
                <w:lang w:val="en-US" w:eastAsia="zh-CN"/>
              </w:rPr>
              <w:t>10s - 100s of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1F98A383" w14:textId="77777777" w:rsidR="00B10874" w:rsidRDefault="00000000">
            <w:pPr>
              <w:spacing w:beforeLines="0" w:before="0" w:line="240" w:lineRule="auto"/>
              <w:jc w:val="both"/>
              <w:rPr>
                <w:sz w:val="18"/>
                <w:szCs w:val="18"/>
                <w:lang w:val="en-US" w:eastAsia="zh-CN"/>
              </w:rPr>
            </w:pPr>
            <w:r>
              <w:rPr>
                <w:sz w:val="18"/>
                <w:szCs w:val="18"/>
                <w:lang w:val="en-US" w:eastAsia="zh-CN"/>
              </w:rPr>
              <w:t>10</w:t>
            </w:r>
            <w:r>
              <w:rPr>
                <w:sz w:val="18"/>
                <w:szCs w:val="18"/>
                <w:vertAlign w:val="superscript"/>
                <w:lang w:val="en-US" w:eastAsia="zh-CN"/>
              </w:rPr>
              <w:t>3</w:t>
            </w:r>
            <w:r>
              <w:rPr>
                <w:sz w:val="18"/>
                <w:szCs w:val="18"/>
                <w:lang w:val="en-US" w:eastAsia="zh-CN"/>
              </w:rPr>
              <w:t xml:space="preserve"> - 10</w:t>
            </w:r>
            <w:r>
              <w:rPr>
                <w:sz w:val="18"/>
                <w:szCs w:val="18"/>
                <w:vertAlign w:val="superscript"/>
                <w:lang w:val="en-US" w:eastAsia="zh-CN"/>
              </w:rPr>
              <w:t>4</w:t>
            </w:r>
          </w:p>
        </w:tc>
        <w:tc>
          <w:tcPr>
            <w:tcW w:w="1195" w:type="pct"/>
            <w:tcBorders>
              <w:top w:val="single" w:sz="12" w:space="0" w:color="auto"/>
              <w:left w:val="single" w:sz="12" w:space="0" w:color="auto"/>
              <w:bottom w:val="single" w:sz="12" w:space="0" w:color="auto"/>
              <w:right w:val="single" w:sz="12" w:space="0" w:color="auto"/>
            </w:tcBorders>
            <w:vAlign w:val="center"/>
          </w:tcPr>
          <w:p w14:paraId="3DC596DB" w14:textId="77777777" w:rsidR="00B10874" w:rsidRDefault="00000000">
            <w:pPr>
              <w:spacing w:beforeLines="0" w:before="0" w:line="240" w:lineRule="auto"/>
              <w:jc w:val="both"/>
              <w:rPr>
                <w:sz w:val="18"/>
                <w:szCs w:val="18"/>
                <w:lang w:val="en-US" w:eastAsia="zh-CN"/>
              </w:rPr>
            </w:pPr>
            <w:r>
              <w:rPr>
                <w:sz w:val="18"/>
                <w:szCs w:val="18"/>
                <w:lang w:val="en-US" w:eastAsia="zh-CN"/>
              </w:rPr>
              <w:t>Within 10s – 200 (Note 2), there is no need to determine a single value for the study</w:t>
            </w:r>
          </w:p>
          <w:p w14:paraId="60392739" w14:textId="77777777" w:rsidR="00B10874" w:rsidRDefault="00B10874">
            <w:pPr>
              <w:spacing w:beforeLines="0" w:before="0" w:line="240" w:lineRule="auto"/>
              <w:jc w:val="both"/>
              <w:rPr>
                <w:sz w:val="18"/>
                <w:szCs w:val="18"/>
                <w:lang w:val="en-US" w:eastAsia="zh-CN"/>
              </w:rPr>
            </w:pPr>
          </w:p>
        </w:tc>
      </w:tr>
      <w:tr w:rsidR="00B10874" w14:paraId="426F7C05" w14:textId="77777777">
        <w:trPr>
          <w:trHeight w:val="259"/>
          <w:jc w:val="center"/>
        </w:trPr>
        <w:tc>
          <w:tcPr>
            <w:tcW w:w="5000" w:type="pct"/>
            <w:gridSpan w:val="7"/>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79665D21" w14:textId="77777777" w:rsidR="00B10874" w:rsidRDefault="00000000">
            <w:pPr>
              <w:keepNext/>
              <w:keepLines/>
              <w:overflowPunct w:val="0"/>
              <w:autoSpaceDE w:val="0"/>
              <w:autoSpaceDN w:val="0"/>
              <w:adjustRightInd w:val="0"/>
              <w:spacing w:beforeLines="0" w:before="0" w:line="240" w:lineRule="auto"/>
              <w:ind w:left="851" w:hanging="851"/>
              <w:rPr>
                <w:rFonts w:eastAsia="等线"/>
                <w:sz w:val="18"/>
                <w:lang w:eastAsia="en-GB"/>
              </w:rPr>
            </w:pPr>
            <w:r>
              <w:rPr>
                <w:rFonts w:eastAsia="等线"/>
                <w:sz w:val="18"/>
                <w:lang w:val="en-US" w:eastAsia="zh-CN"/>
              </w:rPr>
              <w:t>Note 1:</w:t>
            </w:r>
            <w:r>
              <w:rPr>
                <w:rFonts w:eastAsia="等线"/>
                <w:sz w:val="18"/>
                <w:lang w:val="en-US" w:eastAsia="zh-CN"/>
              </w:rPr>
              <w:tab/>
              <w:t>This table does not necessarily imply that different purposes of LOs/clocks correspond to separate discrete LOs/clocks, which is up to implementation.</w:t>
            </w:r>
          </w:p>
          <w:p w14:paraId="670FA4B6" w14:textId="77777777" w:rsidR="00B10874" w:rsidRDefault="00000000">
            <w:pPr>
              <w:keepNext/>
              <w:keepLines/>
              <w:overflowPunct w:val="0"/>
              <w:autoSpaceDE w:val="0"/>
              <w:autoSpaceDN w:val="0"/>
              <w:adjustRightInd w:val="0"/>
              <w:spacing w:beforeLines="0" w:before="0" w:line="240" w:lineRule="auto"/>
              <w:ind w:left="851" w:hanging="851"/>
              <w:rPr>
                <w:rFonts w:eastAsia="等线"/>
                <w:sz w:val="18"/>
                <w:lang w:val="en-US" w:eastAsia="zh-CN"/>
              </w:rPr>
            </w:pPr>
            <w:r>
              <w:rPr>
                <w:rFonts w:eastAsia="等线"/>
                <w:sz w:val="18"/>
                <w:lang w:val="en-US" w:eastAsia="zh-CN"/>
              </w:rPr>
              <w:t>Note 2:</w:t>
            </w:r>
            <w:r>
              <w:rPr>
                <w:rFonts w:eastAsia="等线"/>
                <w:sz w:val="18"/>
                <w:lang w:val="en-US" w:eastAsia="zh-CN"/>
              </w:rPr>
              <w:tab/>
              <w:t>No drastic temperature change is assumed during calibration.</w:t>
            </w:r>
          </w:p>
          <w:p w14:paraId="5E2EBF58" w14:textId="77777777" w:rsidR="00B10874" w:rsidRDefault="00000000">
            <w:pPr>
              <w:keepNext/>
              <w:keepLines/>
              <w:overflowPunct w:val="0"/>
              <w:autoSpaceDE w:val="0"/>
              <w:autoSpaceDN w:val="0"/>
              <w:adjustRightInd w:val="0"/>
              <w:spacing w:beforeLines="0" w:before="0" w:line="240" w:lineRule="auto"/>
              <w:ind w:left="851" w:hanging="851"/>
              <w:rPr>
                <w:b/>
                <w:bCs/>
                <w:lang w:val="en-US" w:eastAsia="zh-CN"/>
              </w:rPr>
            </w:pPr>
            <w:r>
              <w:rPr>
                <w:rFonts w:eastAsia="等线"/>
                <w:sz w:val="18"/>
                <w:lang w:val="en-US" w:eastAsia="zh-CN"/>
              </w:rPr>
              <w:t>Note 3:</w:t>
            </w:r>
            <w:r>
              <w:rPr>
                <w:rFonts w:eastAsia="等线"/>
                <w:sz w:val="18"/>
                <w:lang w:val="en-US" w:eastAsia="zh-CN"/>
              </w:rPr>
              <w:tab/>
              <w:t>Device 2a, 2b could also use similar implementation.</w:t>
            </w:r>
          </w:p>
        </w:tc>
      </w:tr>
    </w:tbl>
    <w:p w14:paraId="49F5989E" w14:textId="77777777" w:rsidR="00B10874" w:rsidRDefault="00000000">
      <w:pPr>
        <w:spacing w:before="120"/>
        <w:jc w:val="both"/>
        <w:rPr>
          <w:bCs/>
          <w:lang w:val="en-US" w:eastAsia="zh-CN"/>
        </w:rPr>
      </w:pPr>
      <w:r>
        <w:rPr>
          <w:rFonts w:hint="eastAsia"/>
          <w:bCs/>
          <w:lang w:val="en-US" w:eastAsia="zh-CN"/>
        </w:rPr>
        <w:t>In our views, the main difference between Device 2b and Device C is the transmit power</w:t>
      </w:r>
      <w:r>
        <w:rPr>
          <w:rFonts w:hint="eastAsia"/>
          <w:bCs/>
          <w:lang w:val="en-US" w:eastAsia="zh"/>
        </w:rPr>
        <w:t>,</w:t>
      </w:r>
      <w:r>
        <w:rPr>
          <w:rFonts w:hint="eastAsia"/>
          <w:bCs/>
          <w:lang w:val="en-US" w:eastAsia="zh-CN"/>
        </w:rPr>
        <w:t xml:space="preserve"> and the LO for carrier frequency generation should not be in big difference. Therefore, the assumptions for CFO for Device 2b can be reused for Device C.</w:t>
      </w:r>
    </w:p>
    <w:p w14:paraId="6DECC634" w14:textId="77777777" w:rsidR="00B10874" w:rsidRDefault="00000000">
      <w:pPr>
        <w:spacing w:before="120"/>
        <w:jc w:val="both"/>
        <w:rPr>
          <w:bCs/>
          <w:lang w:val="en-US" w:eastAsia="zh-CN"/>
        </w:rPr>
      </w:pPr>
      <w:r>
        <w:rPr>
          <w:rFonts w:hint="eastAsia"/>
          <w:bCs/>
          <w:lang w:val="en-US" w:eastAsia="zh-CN"/>
        </w:rPr>
        <w:t xml:space="preserve">From physical layer design perspective, a CFO calibration signal should be </w:t>
      </w:r>
      <w:r>
        <w:rPr>
          <w:bCs/>
          <w:lang w:val="en-US" w:eastAsia="zh-CN"/>
        </w:rPr>
        <w:t>introduced</w:t>
      </w:r>
      <w:r>
        <w:rPr>
          <w:rFonts w:hint="eastAsia"/>
          <w:bCs/>
          <w:lang w:val="en-US" w:eastAsia="zh-CN"/>
        </w:rPr>
        <w:t xml:space="preserve"> for Device 2b/C to calibrate CFO to tens of ppm (e.g., 10~40 ppm) to reduce the guard interval required for D2R transmission. A feasible solution is that the </w:t>
      </w:r>
      <w:r>
        <w:rPr>
          <w:rFonts w:hint="eastAsia"/>
          <w:bCs/>
          <w:lang w:val="en-US" w:eastAsia="zh-CN"/>
        </w:rPr>
        <w:lastRenderedPageBreak/>
        <w:t>reader can periodically send a</w:t>
      </w:r>
      <w:r>
        <w:rPr>
          <w:bCs/>
          <w:lang w:val="en-US" w:eastAsia="zh-CN"/>
        </w:rPr>
        <w:t>n</w:t>
      </w:r>
      <w:r>
        <w:rPr>
          <w:rFonts w:hint="eastAsia"/>
          <w:bCs/>
          <w:lang w:val="en-US" w:eastAsia="zh-CN"/>
        </w:rPr>
        <w:t xml:space="preserve"> unmodulated single-tone with a pre-defined duration, the device can then count the number of periodicities of </w:t>
      </w:r>
      <w:r>
        <w:rPr>
          <w:bCs/>
          <w:lang w:val="en-US" w:eastAsia="zh-CN"/>
        </w:rPr>
        <w:t>the</w:t>
      </w:r>
      <w:r>
        <w:rPr>
          <w:rFonts w:hint="eastAsia"/>
          <w:bCs/>
          <w:lang w:val="en-US" w:eastAsia="zh-CN"/>
        </w:rPr>
        <w:t xml:space="preserve"> residual </w:t>
      </w:r>
      <w:r>
        <w:rPr>
          <w:bCs/>
          <w:lang w:val="en-US" w:eastAsia="zh-CN"/>
        </w:rPr>
        <w:t>frequency</w:t>
      </w:r>
      <w:r>
        <w:rPr>
          <w:rFonts w:hint="eastAsia"/>
          <w:bCs/>
          <w:lang w:val="en-US" w:eastAsia="zh-CN"/>
        </w:rPr>
        <w:t xml:space="preserve"> within the duration to estimate and calibrate the CFO.</w:t>
      </w:r>
    </w:p>
    <w:p w14:paraId="2F7CACCE" w14:textId="566E4BBF"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15</w:t>
      </w:r>
      <w:r>
        <w:rPr>
          <w:rFonts w:hint="eastAsia"/>
          <w:b/>
          <w:lang w:val="en-US" w:eastAsia="zh-CN"/>
        </w:rPr>
        <w:t xml:space="preserve">: Periodic signal for CFO calibration is </w:t>
      </w:r>
      <w:r>
        <w:rPr>
          <w:b/>
          <w:lang w:val="en-US" w:eastAsia="zh-CN"/>
        </w:rPr>
        <w:t>required</w:t>
      </w:r>
      <w:r>
        <w:rPr>
          <w:rFonts w:hint="eastAsia"/>
          <w:b/>
          <w:lang w:val="en-US" w:eastAsia="zh-CN"/>
        </w:rPr>
        <w:t xml:space="preserve"> in Rel-20 A-IoT.</w:t>
      </w:r>
    </w:p>
    <w:p w14:paraId="5CFE34AC" w14:textId="77777777" w:rsidR="00B10874" w:rsidRDefault="00B10874">
      <w:pPr>
        <w:spacing w:before="120"/>
        <w:rPr>
          <w:b/>
          <w:lang w:val="en-US" w:eastAsia="zh-CN"/>
        </w:rPr>
      </w:pPr>
    </w:p>
    <w:p w14:paraId="1F37A286" w14:textId="77777777" w:rsidR="00B10874" w:rsidRDefault="00000000">
      <w:pPr>
        <w:spacing w:before="120"/>
        <w:rPr>
          <w:b/>
          <w:u w:val="single"/>
          <w:lang w:val="en-US" w:eastAsia="zh-CN"/>
        </w:rPr>
      </w:pPr>
      <w:r>
        <w:rPr>
          <w:rFonts w:hint="eastAsia"/>
          <w:b/>
          <w:u w:val="single"/>
          <w:lang w:val="en-US" w:eastAsia="zh-CN"/>
        </w:rPr>
        <w:t>Physical control channel</w:t>
      </w:r>
    </w:p>
    <w:p w14:paraId="3462A1B5" w14:textId="77777777" w:rsidR="00B10874" w:rsidRDefault="00000000">
      <w:pPr>
        <w:spacing w:before="120"/>
        <w:jc w:val="both"/>
        <w:rPr>
          <w:bCs/>
          <w:lang w:val="en-US" w:eastAsia="zh-CN"/>
        </w:rPr>
      </w:pPr>
      <w:r>
        <w:rPr>
          <w:rFonts w:hint="eastAsia"/>
          <w:bCs/>
          <w:lang w:val="en-US" w:eastAsia="zh-CN"/>
        </w:rPr>
        <w:t xml:space="preserve">In Rel-19, only a single channel for R2D and D2R are supported respectively, i.e., PRDCH for R2D and PDRCH for D2R. The channel carries R2D or D2R block </w:t>
      </w:r>
      <w:r>
        <w:rPr>
          <w:bCs/>
          <w:lang w:val="en-US" w:eastAsia="zh-CN"/>
        </w:rPr>
        <w:t>originating</w:t>
      </w:r>
      <w:r>
        <w:rPr>
          <w:rFonts w:hint="eastAsia"/>
          <w:bCs/>
          <w:lang w:val="en-US" w:eastAsia="zh-CN"/>
        </w:rPr>
        <w:t xml:space="preserve"> from A-IoT higher layer. It is neither necessary nor feasible for Rel-19 A-IoT Device 1 to support physical control channel to convey control information such as DCI or UCI in NR. For Rel-20 A-IoT, on the other hand, corresponding designs can be re-visited and further studied.</w:t>
      </w:r>
    </w:p>
    <w:p w14:paraId="46E26AFB" w14:textId="77777777" w:rsidR="00B10874" w:rsidRDefault="00000000">
      <w:pPr>
        <w:spacing w:before="120"/>
        <w:jc w:val="both"/>
        <w:rPr>
          <w:bCs/>
          <w:lang w:val="en-US" w:eastAsia="zh-CN"/>
        </w:rPr>
      </w:pPr>
      <w:r>
        <w:rPr>
          <w:rFonts w:hint="eastAsia"/>
          <w:bCs/>
          <w:lang w:val="en-US" w:eastAsia="zh-CN"/>
        </w:rPr>
        <w:t xml:space="preserve">We first discuss </w:t>
      </w:r>
      <w:r>
        <w:rPr>
          <w:bCs/>
          <w:lang w:val="en-US" w:eastAsia="zh-CN"/>
        </w:rPr>
        <w:t>the</w:t>
      </w:r>
      <w:r>
        <w:rPr>
          <w:rFonts w:hint="eastAsia"/>
          <w:bCs/>
          <w:lang w:val="en-US" w:eastAsia="zh-CN"/>
        </w:rPr>
        <w:t xml:space="preserve"> R2D control channel. In NR, PDCCH is</w:t>
      </w:r>
      <w:r>
        <w:rPr>
          <w:bCs/>
          <w:lang w:val="en-US" w:eastAsia="zh-CN"/>
        </w:rPr>
        <w:t xml:space="preserve"> one of the most important physical channels which carries DCI. As the main purpose of DCI is for dynamic scheduling of PDSCH or PUSCH, the control channel is designed to be more robust and easily decoded when compared to data channels.</w:t>
      </w:r>
      <w:r>
        <w:rPr>
          <w:rFonts w:hint="eastAsia"/>
          <w:bCs/>
          <w:lang w:val="en-US" w:eastAsia="zh-CN"/>
        </w:rPr>
        <w:t xml:space="preserve"> A series of DCI is specific in NR and some of them are associated to some important message regarding initial access and paging. To be specific, when a DCI format 1_0 with CRC scrambled by RA-RNTI, the PDCCH is used to schedule Msg 2 (RAR). When a DCI format 1_0 with CRC scrambled by TC-RNTI, the PDCCH is used to schedule Msg 4 (contention resolution). When a DCI format 1_0 with CRC scrambled by SI-RNTI, the PDCCH is used to schedule SIB1 and other SIB. When a DCI format 1_0 with CRC scrambled by P-RNTI, the PDCCH is used to schedule paging. </w:t>
      </w:r>
    </w:p>
    <w:p w14:paraId="772EEAEF" w14:textId="77777777" w:rsidR="00B10874" w:rsidRDefault="00000000">
      <w:pPr>
        <w:spacing w:before="120"/>
        <w:jc w:val="both"/>
        <w:rPr>
          <w:bCs/>
          <w:lang w:val="en-US" w:eastAsia="zh-CN"/>
        </w:rPr>
      </w:pPr>
      <w:r>
        <w:rPr>
          <w:rFonts w:hint="eastAsia"/>
          <w:bCs/>
          <w:lang w:val="en-US" w:eastAsia="zh-CN"/>
        </w:rPr>
        <w:t xml:space="preserve">In Rel-20 A-IoT, since the device needs to receive SIB1 and paging, RAN1 should study whether a new physical control channel is needed or not. One option is to reuse the mechanism in NR and NB-IoT, i.e. to introduce a new control channel which carries control information with CRC scrambled by different RNTI to schedule corresponding messages such as necessary system information and paging message. Such design is more efficient in scheduling and resource </w:t>
      </w:r>
      <w:r>
        <w:rPr>
          <w:bCs/>
          <w:lang w:val="en-US" w:eastAsia="zh-CN"/>
        </w:rPr>
        <w:t>utilization</w:t>
      </w:r>
      <w:r>
        <w:rPr>
          <w:rFonts w:hint="eastAsia"/>
          <w:bCs/>
          <w:lang w:val="en-US" w:eastAsia="zh-CN"/>
        </w:rPr>
        <w:t xml:space="preserve">. However, due to the low complexity and power </w:t>
      </w:r>
      <w:r>
        <w:rPr>
          <w:bCs/>
          <w:lang w:val="en-US" w:eastAsia="zh-CN"/>
        </w:rPr>
        <w:t>consumption</w:t>
      </w:r>
      <w:r>
        <w:rPr>
          <w:rFonts w:hint="eastAsia"/>
          <w:bCs/>
          <w:lang w:val="en-US" w:eastAsia="zh-CN"/>
        </w:rPr>
        <w:t xml:space="preserve"> for Device 2b/C, designs regarding CORESET and search space for PDCCH monitoring, PDCCH blind detection and RNTI scrambling, etc., </w:t>
      </w:r>
      <w:r>
        <w:rPr>
          <w:bCs/>
          <w:lang w:val="en-US" w:eastAsia="zh-CN"/>
        </w:rPr>
        <w:t xml:space="preserve">should </w:t>
      </w:r>
      <w:r>
        <w:rPr>
          <w:rFonts w:hint="eastAsia"/>
          <w:bCs/>
          <w:lang w:val="en-US" w:eastAsia="zh-CN"/>
        </w:rPr>
        <w:t>be largely simplified. Other option is to use PRDCH to carry L1 control information. Although no new physical channel is defined, RAN1 still needs to study different PRDCH formats which carries L1 control only, L1 control and data, or data only, and how a device detects and decodes different formats. From this perspective, the former option is more preferred.</w:t>
      </w:r>
    </w:p>
    <w:p w14:paraId="5DF7C52A" w14:textId="7D8DC458"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16</w:t>
      </w:r>
      <w:r>
        <w:rPr>
          <w:rFonts w:hint="eastAsia"/>
          <w:b/>
          <w:lang w:val="en-US" w:eastAsia="zh-CN"/>
        </w:rPr>
        <w:t xml:space="preserve">: RAN1 should study a R2D control channel carrying control information to schedule necessary system information (e.g., SIB1) and paging message. </w:t>
      </w:r>
    </w:p>
    <w:p w14:paraId="0553BD4B" w14:textId="77777777" w:rsidR="00B10874"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7891A256" w14:textId="77777777" w:rsidR="00B10874" w:rsidRDefault="00000000">
      <w:pPr>
        <w:spacing w:before="120"/>
        <w:jc w:val="both"/>
        <w:rPr>
          <w:bCs/>
          <w:lang w:val="en-US" w:eastAsia="zh-CN"/>
        </w:rPr>
      </w:pPr>
      <w:r>
        <w:rPr>
          <w:rFonts w:hint="eastAsia"/>
          <w:bCs/>
          <w:lang w:val="en-US" w:eastAsia="zh-CN"/>
        </w:rPr>
        <w:t>We then discuss the D2R control channel. In NR, PUCCH carries</w:t>
      </w:r>
      <w:r>
        <w:rPr>
          <w:bCs/>
          <w:lang w:val="en-US" w:eastAsia="zh-CN"/>
        </w:rPr>
        <w:t xml:space="preserve"> UCI</w:t>
      </w:r>
      <w:r>
        <w:rPr>
          <w:rFonts w:hint="eastAsia"/>
          <w:bCs/>
          <w:lang w:val="en-US" w:eastAsia="zh-CN"/>
        </w:rPr>
        <w:t>, of which the functionality</w:t>
      </w:r>
      <w:r>
        <w:rPr>
          <w:bCs/>
          <w:lang w:val="en-US" w:eastAsia="zh-CN"/>
        </w:rPr>
        <w:t xml:space="preserve"> is to convey one or more of HARQ-ACK feedback, SR and CSI to </w:t>
      </w:r>
      <w:r>
        <w:rPr>
          <w:rFonts w:hint="eastAsia"/>
          <w:bCs/>
          <w:lang w:val="en-US" w:eastAsia="zh-CN"/>
        </w:rPr>
        <w:t xml:space="preserve">the network. In Rel-20 A-IoT, RAN1 should further study the necessity to support L1 D2R control information, e.g., HARQ-ACK. In our views, it has benefits to support HARQ-ACK and re-transmission in Rel-20 A-IoT. In this sense, it may be </w:t>
      </w:r>
      <w:r>
        <w:rPr>
          <w:bCs/>
          <w:lang w:val="en-US" w:eastAsia="zh-CN"/>
        </w:rPr>
        <w:t>necessary</w:t>
      </w:r>
      <w:r>
        <w:rPr>
          <w:rFonts w:hint="eastAsia"/>
          <w:bCs/>
          <w:lang w:val="en-US" w:eastAsia="zh-CN"/>
        </w:rPr>
        <w:t xml:space="preserve"> to introduce a D2R control channel to carry the necessary L1 D2R control information, since using PDRCH to </w:t>
      </w:r>
      <w:r>
        <w:rPr>
          <w:bCs/>
          <w:lang w:val="en-US" w:eastAsia="zh-CN"/>
        </w:rPr>
        <w:t>c</w:t>
      </w:r>
      <w:r>
        <w:rPr>
          <w:rFonts w:hint="eastAsia"/>
          <w:bCs/>
          <w:lang w:val="en-US" w:eastAsia="zh-CN"/>
        </w:rPr>
        <w:t>onvey a few bits HARQ-ACK information is not efficient.</w:t>
      </w:r>
    </w:p>
    <w:p w14:paraId="060DB103" w14:textId="61C5D9D7"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17</w:t>
      </w:r>
      <w:r>
        <w:rPr>
          <w:rFonts w:hint="eastAsia"/>
          <w:b/>
          <w:lang w:val="en-US" w:eastAsia="zh-CN"/>
        </w:rPr>
        <w:t xml:space="preserve">: RAN1 should study the necessity to support D2R control </w:t>
      </w:r>
      <w:r>
        <w:rPr>
          <w:b/>
          <w:lang w:val="en-US" w:eastAsia="zh-CN"/>
        </w:rPr>
        <w:t>information</w:t>
      </w:r>
      <w:r>
        <w:rPr>
          <w:rFonts w:hint="eastAsia"/>
          <w:b/>
          <w:lang w:val="en-US" w:eastAsia="zh-CN"/>
        </w:rPr>
        <w:t xml:space="preserve"> such as HARQ-ACK.</w:t>
      </w:r>
    </w:p>
    <w:p w14:paraId="564C65A1" w14:textId="086142AD"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18</w:t>
      </w:r>
      <w:r>
        <w:rPr>
          <w:rFonts w:hint="eastAsia"/>
          <w:b/>
          <w:lang w:val="en-US" w:eastAsia="zh-CN"/>
        </w:rPr>
        <w:t xml:space="preserve">: RAN1 should study the necessity to define a new D2R control channel to carry </w:t>
      </w:r>
      <w:r>
        <w:rPr>
          <w:b/>
          <w:lang w:val="en-US" w:eastAsia="zh-CN"/>
        </w:rPr>
        <w:t>the</w:t>
      </w:r>
      <w:r>
        <w:rPr>
          <w:rFonts w:hint="eastAsia"/>
          <w:b/>
          <w:lang w:val="en-US" w:eastAsia="zh-CN"/>
        </w:rPr>
        <w:t xml:space="preserve"> D2R control information. </w:t>
      </w:r>
    </w:p>
    <w:p w14:paraId="4BE3AB67" w14:textId="77777777" w:rsidR="00B10874" w:rsidRDefault="00B10874">
      <w:pPr>
        <w:spacing w:before="120"/>
        <w:rPr>
          <w:b/>
          <w:lang w:val="en-US" w:eastAsia="zh-CN"/>
        </w:rPr>
      </w:pPr>
    </w:p>
    <w:p w14:paraId="7833670E" w14:textId="77777777" w:rsidR="00B10874" w:rsidRDefault="00000000">
      <w:pPr>
        <w:spacing w:before="120"/>
        <w:rPr>
          <w:b/>
          <w:u w:val="single"/>
          <w:lang w:val="en-US" w:eastAsia="zh-CN"/>
        </w:rPr>
      </w:pPr>
      <w:r>
        <w:rPr>
          <w:rFonts w:hint="eastAsia"/>
          <w:b/>
          <w:u w:val="single"/>
          <w:lang w:val="en-US" w:eastAsia="zh-CN"/>
        </w:rPr>
        <w:t>D2R random access channel</w:t>
      </w:r>
    </w:p>
    <w:p w14:paraId="67057FB7" w14:textId="77777777" w:rsidR="00B10874" w:rsidRDefault="00000000">
      <w:pPr>
        <w:spacing w:before="120"/>
        <w:jc w:val="both"/>
        <w:rPr>
          <w:bCs/>
          <w:lang w:val="en-US" w:eastAsia="zh-CN"/>
        </w:rPr>
      </w:pPr>
      <w:r>
        <w:rPr>
          <w:bCs/>
          <w:lang w:val="en-US" w:eastAsia="zh-CN"/>
        </w:rPr>
        <w:t xml:space="preserve">In NR, random access is an essential procedure for a UE to access the network and establish UL synchronization with the network. Considering the purpose of initial access, UE should go through a 4-step RACH procedure for contention resolution and acquire timing advance (TA) at the same time. </w:t>
      </w:r>
      <w:r>
        <w:rPr>
          <w:rFonts w:hint="eastAsia"/>
          <w:bCs/>
          <w:lang w:val="en-US" w:eastAsia="zh-CN"/>
        </w:rPr>
        <w:t>In</w:t>
      </w:r>
      <w:r>
        <w:rPr>
          <w:bCs/>
          <w:lang w:val="en-US" w:eastAsia="zh-CN"/>
        </w:rPr>
        <w:t xml:space="preserve"> this procedure, UE first determines the RACH preamble format and length (i.e., Msg 1) from a set of pre-defined preambles and transmits the preamble on PRACH. Upon receiving Msg1, the </w:t>
      </w:r>
      <w:proofErr w:type="spellStart"/>
      <w:r>
        <w:rPr>
          <w:bCs/>
          <w:lang w:val="en-US" w:eastAsia="zh-CN"/>
        </w:rPr>
        <w:t>gNB</w:t>
      </w:r>
      <w:proofErr w:type="spellEnd"/>
      <w:r>
        <w:rPr>
          <w:bCs/>
          <w:lang w:val="en-US" w:eastAsia="zh-CN"/>
        </w:rPr>
        <w:t xml:space="preserve"> can obtain the UL TA and inform it to the UE via Msg 2. Meanwhile, a part of contention can be resolved by receiving Msg 2. With UE-specific TA, the arrival timing among different UEs can be aligned at the receiver side, which is fundamental to further achieve uplink multiple access in NR system.</w:t>
      </w:r>
    </w:p>
    <w:p w14:paraId="59018498" w14:textId="77777777" w:rsidR="00B10874" w:rsidRDefault="00000000">
      <w:pPr>
        <w:spacing w:before="120"/>
        <w:jc w:val="both"/>
        <w:rPr>
          <w:bCs/>
          <w:lang w:val="en-US" w:eastAsia="zh-CN"/>
        </w:rPr>
      </w:pPr>
      <w:r>
        <w:rPr>
          <w:rFonts w:hint="eastAsia"/>
          <w:bCs/>
          <w:lang w:val="en-US" w:eastAsia="zh-CN"/>
        </w:rPr>
        <w:lastRenderedPageBreak/>
        <w:t xml:space="preserve">In Rel-19 A-IoT, due to large SFO and no need to apply TA, PRACH is not defined. The </w:t>
      </w:r>
      <w:proofErr w:type="gramStart"/>
      <w:r>
        <w:rPr>
          <w:bCs/>
          <w:lang w:val="en-US" w:eastAsia="zh-CN"/>
        </w:rPr>
        <w:t>random</w:t>
      </w:r>
      <w:r>
        <w:rPr>
          <w:rFonts w:hint="eastAsia"/>
          <w:bCs/>
          <w:lang w:val="en-US" w:eastAsia="zh-CN"/>
        </w:rPr>
        <w:t xml:space="preserve"> access</w:t>
      </w:r>
      <w:proofErr w:type="gramEnd"/>
      <w:r>
        <w:rPr>
          <w:rFonts w:hint="eastAsia"/>
          <w:bCs/>
          <w:lang w:val="en-US" w:eastAsia="zh-CN"/>
        </w:rPr>
        <w:t xml:space="preserve"> procedure using slot-ALOHA as a baseline is specified. A 16-bit Msg 1 carried by PDRCH is used for contention-based access. However, the theoretical access efficiency of slot-ALOHA is only 36.8%, which may be too low for Rel-20 A-IoT system targeting outdoor </w:t>
      </w:r>
      <w:r>
        <w:rPr>
          <w:bCs/>
          <w:lang w:val="en-US" w:eastAsia="zh-CN"/>
        </w:rPr>
        <w:t>scenario</w:t>
      </w:r>
      <w:r>
        <w:rPr>
          <w:rFonts w:hint="eastAsia"/>
          <w:bCs/>
          <w:lang w:val="en-US" w:eastAsia="zh-CN"/>
        </w:rPr>
        <w:t xml:space="preserve">. Therefore, RAN1 can further study a NR like random access mechanism for Rel-20 A-IoT </w:t>
      </w:r>
      <w:r>
        <w:rPr>
          <w:bCs/>
          <w:lang w:val="en-US" w:eastAsia="zh-CN"/>
        </w:rPr>
        <w:t>and</w:t>
      </w:r>
      <w:r>
        <w:rPr>
          <w:rFonts w:hint="eastAsia"/>
          <w:bCs/>
          <w:lang w:val="en-US" w:eastAsia="zh-CN"/>
        </w:rPr>
        <w:t xml:space="preserve"> a new physical </w:t>
      </w:r>
      <w:proofErr w:type="gramStart"/>
      <w:r>
        <w:rPr>
          <w:rFonts w:hint="eastAsia"/>
          <w:bCs/>
          <w:lang w:val="en-US" w:eastAsia="zh-CN"/>
        </w:rPr>
        <w:t>random access</w:t>
      </w:r>
      <w:proofErr w:type="gramEnd"/>
      <w:r>
        <w:rPr>
          <w:rFonts w:hint="eastAsia"/>
          <w:bCs/>
          <w:lang w:val="en-US" w:eastAsia="zh-CN"/>
        </w:rPr>
        <w:t xml:space="preserve"> channel for Msg 1 transmission.</w:t>
      </w:r>
    </w:p>
    <w:p w14:paraId="2A489163" w14:textId="4470E8E8" w:rsidR="00B10874" w:rsidRDefault="00000000">
      <w:pPr>
        <w:spacing w:before="120"/>
        <w:jc w:val="both"/>
        <w:rPr>
          <w:b/>
          <w:lang w:val="en-US" w:eastAsia="zh-CN"/>
        </w:rPr>
      </w:pPr>
      <w:r>
        <w:rPr>
          <w:rFonts w:hint="eastAsia"/>
          <w:b/>
          <w:lang w:val="en-US" w:eastAsia="zh-CN"/>
        </w:rPr>
        <w:t xml:space="preserve">Proposal </w:t>
      </w:r>
      <w:r w:rsidR="00571C1C">
        <w:rPr>
          <w:rFonts w:hint="eastAsia"/>
          <w:b/>
          <w:lang w:val="en-US" w:eastAsia="zh-CN"/>
        </w:rPr>
        <w:t>19</w:t>
      </w:r>
      <w:r>
        <w:rPr>
          <w:rFonts w:hint="eastAsia"/>
          <w:b/>
          <w:lang w:val="en-US" w:eastAsia="zh-CN"/>
        </w:rPr>
        <w:t xml:space="preserve">: RAN1 should study a new physical </w:t>
      </w:r>
      <w:proofErr w:type="gramStart"/>
      <w:r>
        <w:rPr>
          <w:rFonts w:hint="eastAsia"/>
          <w:b/>
          <w:lang w:val="en-US" w:eastAsia="zh-CN"/>
        </w:rPr>
        <w:t>random access</w:t>
      </w:r>
      <w:proofErr w:type="gramEnd"/>
      <w:r>
        <w:rPr>
          <w:rFonts w:hint="eastAsia"/>
          <w:b/>
          <w:lang w:val="en-US" w:eastAsia="zh-CN"/>
        </w:rPr>
        <w:t xml:space="preserve"> channel which carries preamble to </w:t>
      </w:r>
      <w:r>
        <w:rPr>
          <w:b/>
          <w:lang w:val="en-US" w:eastAsia="zh-CN"/>
        </w:rPr>
        <w:t>enable</w:t>
      </w:r>
      <w:r>
        <w:rPr>
          <w:rFonts w:hint="eastAsia"/>
          <w:b/>
          <w:lang w:val="en-US" w:eastAsia="zh-CN"/>
        </w:rPr>
        <w:t xml:space="preserve"> a more efficient access.</w:t>
      </w:r>
    </w:p>
    <w:p w14:paraId="3CFE5875" w14:textId="77777777" w:rsidR="00B10874" w:rsidRDefault="00B10874">
      <w:pPr>
        <w:spacing w:before="120"/>
        <w:rPr>
          <w:b/>
          <w:lang w:val="en-US" w:eastAsia="zh-CN"/>
        </w:rPr>
      </w:pPr>
    </w:p>
    <w:p w14:paraId="04946403" w14:textId="77777777" w:rsidR="00B10874" w:rsidRDefault="00000000">
      <w:pPr>
        <w:spacing w:before="120"/>
        <w:rPr>
          <w:b/>
          <w:u w:val="single"/>
          <w:lang w:val="en-US" w:eastAsia="zh-CN"/>
        </w:rPr>
      </w:pPr>
      <w:r>
        <w:rPr>
          <w:rFonts w:hint="eastAsia"/>
          <w:b/>
          <w:u w:val="single"/>
          <w:lang w:val="en-US" w:eastAsia="zh-CN"/>
        </w:rPr>
        <w:t>D2R ambles</w:t>
      </w:r>
    </w:p>
    <w:p w14:paraId="4BCD82F5" w14:textId="77777777" w:rsidR="00B10874" w:rsidRDefault="00000000">
      <w:pPr>
        <w:spacing w:before="120"/>
        <w:jc w:val="both"/>
        <w:rPr>
          <w:bCs/>
          <w:lang w:val="en-US" w:eastAsia="zh-CN"/>
        </w:rPr>
      </w:pPr>
      <w:r>
        <w:rPr>
          <w:rFonts w:hint="eastAsia"/>
          <w:bCs/>
          <w:lang w:val="en-US" w:eastAsia="zh-CN"/>
        </w:rPr>
        <w:t xml:space="preserve">In Rel-19 A-IoT, D2R preamble and </w:t>
      </w:r>
      <w:proofErr w:type="spellStart"/>
      <w:r>
        <w:rPr>
          <w:rFonts w:hint="eastAsia"/>
          <w:bCs/>
          <w:lang w:val="en-US" w:eastAsia="zh-CN"/>
        </w:rPr>
        <w:t>midamble</w:t>
      </w:r>
      <w:proofErr w:type="spellEnd"/>
      <w:r>
        <w:rPr>
          <w:rFonts w:hint="eastAsia"/>
          <w:bCs/>
          <w:lang w:val="en-US" w:eastAsia="zh-CN"/>
        </w:rPr>
        <w:t xml:space="preserve"> are supported for </w:t>
      </w:r>
      <w:r>
        <w:rPr>
          <w:bCs/>
          <w:lang w:val="en-US" w:eastAsia="zh-CN"/>
        </w:rPr>
        <w:t>functionalities</w:t>
      </w:r>
      <w:r>
        <w:rPr>
          <w:rFonts w:hint="eastAsia"/>
          <w:bCs/>
          <w:lang w:val="en-US" w:eastAsia="zh-CN"/>
        </w:rPr>
        <w:t xml:space="preserve"> such as timing </w:t>
      </w:r>
      <w:r>
        <w:rPr>
          <w:bCs/>
          <w:lang w:val="en-US" w:eastAsia="zh-CN"/>
        </w:rPr>
        <w:t>acquisition</w:t>
      </w:r>
      <w:r>
        <w:rPr>
          <w:rFonts w:hint="eastAsia"/>
          <w:bCs/>
          <w:lang w:val="en-US" w:eastAsia="zh-CN"/>
        </w:rPr>
        <w:t xml:space="preserve">, timing tracking and SFO estimation, channel and interference estimation. </w:t>
      </w:r>
    </w:p>
    <w:p w14:paraId="2625CFDD" w14:textId="77777777" w:rsidR="00B10874" w:rsidRDefault="00000000">
      <w:pPr>
        <w:spacing w:before="120"/>
        <w:jc w:val="both"/>
        <w:rPr>
          <w:bCs/>
          <w:lang w:eastAsia="zh-CN"/>
        </w:rPr>
      </w:pPr>
      <w:r>
        <w:rPr>
          <w:rFonts w:hint="eastAsia"/>
          <w:bCs/>
          <w:lang w:val="en-US" w:eastAsia="zh-CN"/>
        </w:rPr>
        <w:t xml:space="preserve">In Rel-20 A-IoT, SFO at device side is not a big issue for D2R reception, as mentioned above, </w:t>
      </w:r>
      <w:r>
        <w:rPr>
          <w:rFonts w:hint="eastAsia"/>
          <w:bCs/>
        </w:rPr>
        <w:t xml:space="preserve">it is feasible for a device to use the same </w:t>
      </w:r>
      <w:r>
        <w:rPr>
          <w:bCs/>
        </w:rPr>
        <w:t>reference</w:t>
      </w:r>
      <w:r>
        <w:rPr>
          <w:rFonts w:hint="eastAsia"/>
          <w:bCs/>
        </w:rPr>
        <w:t xml:space="preserve"> clock for sampling and carrier frequency generation</w:t>
      </w:r>
      <w:r>
        <w:rPr>
          <w:rFonts w:hint="eastAsia"/>
          <w:bCs/>
          <w:lang w:eastAsia="zh-CN"/>
        </w:rPr>
        <w:t xml:space="preserve"> </w:t>
      </w:r>
      <w:r>
        <w:rPr>
          <w:rFonts w:hint="eastAsia"/>
          <w:bCs/>
        </w:rPr>
        <w:t xml:space="preserve">by implementation, and hence the SFO should be in the same level as CFO after calibration. </w:t>
      </w:r>
      <w:r>
        <w:rPr>
          <w:rFonts w:hint="eastAsia"/>
          <w:bCs/>
          <w:lang w:eastAsia="zh-CN"/>
        </w:rPr>
        <w:t>With</w:t>
      </w:r>
      <w:r>
        <w:rPr>
          <w:rFonts w:hint="eastAsia"/>
          <w:bCs/>
        </w:rPr>
        <w:t xml:space="preserve"> tens to a few hundreds of ppm SFO, </w:t>
      </w:r>
      <w:r>
        <w:rPr>
          <w:rFonts w:hint="eastAsia"/>
          <w:bCs/>
          <w:lang w:eastAsia="zh-CN"/>
        </w:rPr>
        <w:t xml:space="preserve">the accumulated timing error is marginal even over a long time. Therefore, the design on D2R ambles should further consider </w:t>
      </w:r>
      <w:r>
        <w:rPr>
          <w:bCs/>
          <w:lang w:eastAsia="zh-CN"/>
        </w:rPr>
        <w:t>the</w:t>
      </w:r>
      <w:r>
        <w:rPr>
          <w:rFonts w:hint="eastAsia"/>
          <w:bCs/>
          <w:lang w:eastAsia="zh-CN"/>
        </w:rPr>
        <w:t xml:space="preserve"> CFO estimation.</w:t>
      </w:r>
    </w:p>
    <w:p w14:paraId="13A4297B" w14:textId="1F6B7E2F" w:rsidR="00B10874" w:rsidRDefault="00000000">
      <w:pPr>
        <w:spacing w:before="120"/>
        <w:jc w:val="both"/>
        <w:rPr>
          <w:b/>
          <w:lang w:eastAsia="zh-CN"/>
        </w:rPr>
      </w:pPr>
      <w:r>
        <w:rPr>
          <w:rFonts w:hint="eastAsia"/>
          <w:b/>
          <w:lang w:eastAsia="zh-CN"/>
        </w:rPr>
        <w:t>Observation</w:t>
      </w:r>
      <w:r w:rsidR="00571C1C">
        <w:rPr>
          <w:rFonts w:hint="eastAsia"/>
          <w:b/>
          <w:lang w:eastAsia="zh-CN"/>
        </w:rPr>
        <w:t xml:space="preserve"> 4</w:t>
      </w:r>
      <w:r>
        <w:rPr>
          <w:rFonts w:hint="eastAsia"/>
          <w:b/>
          <w:lang w:eastAsia="zh-CN"/>
        </w:rPr>
        <w:t xml:space="preserve">: It is feasible for a device to use the same </w:t>
      </w:r>
      <w:r>
        <w:rPr>
          <w:b/>
          <w:lang w:eastAsia="zh-CN"/>
        </w:rPr>
        <w:t>reference</w:t>
      </w:r>
      <w:r>
        <w:rPr>
          <w:rFonts w:hint="eastAsia"/>
          <w:b/>
          <w:lang w:eastAsia="zh-CN"/>
        </w:rPr>
        <w:t xml:space="preserve"> clock for sampling and carrier frequency generation by implementation, therefore, the SFO should be in the same level as CFO after calibration.</w:t>
      </w:r>
    </w:p>
    <w:p w14:paraId="1BD7FF25" w14:textId="6D09F78F" w:rsidR="00B10874" w:rsidRDefault="00000000">
      <w:pPr>
        <w:spacing w:before="120"/>
        <w:jc w:val="both"/>
        <w:rPr>
          <w:b/>
          <w:lang w:eastAsia="zh-CN"/>
        </w:rPr>
      </w:pPr>
      <w:r>
        <w:rPr>
          <w:rFonts w:hint="eastAsia"/>
          <w:b/>
          <w:lang w:eastAsia="zh-CN"/>
        </w:rPr>
        <w:t xml:space="preserve">Observation </w:t>
      </w:r>
      <w:r w:rsidR="00571C1C">
        <w:rPr>
          <w:rFonts w:hint="eastAsia"/>
          <w:b/>
          <w:lang w:eastAsia="zh-CN"/>
        </w:rPr>
        <w:t>5</w:t>
      </w:r>
      <w:r>
        <w:rPr>
          <w:rFonts w:hint="eastAsia"/>
          <w:b/>
          <w:lang w:eastAsia="zh-CN"/>
        </w:rPr>
        <w:t>: SFO at device side is not a big issue for D2R reception for Device 2b/C, but CFO estimation should be carefully studied.</w:t>
      </w:r>
    </w:p>
    <w:p w14:paraId="4863EF67" w14:textId="77777777" w:rsidR="00B10874" w:rsidRDefault="00000000">
      <w:pPr>
        <w:spacing w:before="120"/>
        <w:jc w:val="both"/>
        <w:rPr>
          <w:bCs/>
          <w:lang w:eastAsia="zh-CN"/>
        </w:rPr>
      </w:pPr>
      <w:r>
        <w:rPr>
          <w:rFonts w:hint="eastAsia"/>
          <w:bCs/>
          <w:lang w:eastAsia="zh-CN"/>
        </w:rPr>
        <w:t xml:space="preserve">It is noted that a periodic signal for CFO calibration is </w:t>
      </w:r>
      <w:r>
        <w:rPr>
          <w:bCs/>
          <w:lang w:eastAsia="zh-CN"/>
        </w:rPr>
        <w:t>proposed</w:t>
      </w:r>
      <w:r>
        <w:rPr>
          <w:rFonts w:hint="eastAsia"/>
          <w:bCs/>
          <w:lang w:eastAsia="zh-CN"/>
        </w:rPr>
        <w:t xml:space="preserve"> to calibrate CFO at device side. The main purpose is to reduce the guard band required for a D2R transmission. From the analysis in </w:t>
      </w:r>
      <w:r>
        <w:rPr>
          <w:bCs/>
          <w:lang w:eastAsia="zh-CN"/>
        </w:rPr>
        <w:t>the</w:t>
      </w:r>
      <w:r>
        <w:rPr>
          <w:rFonts w:hint="eastAsia"/>
          <w:bCs/>
          <w:lang w:eastAsia="zh-CN"/>
        </w:rPr>
        <w:t xml:space="preserve"> study item in Rel-19, the CFO after calibration is reduced to 10s ~ 200 ppm, however, such CFO value is still not feasible </w:t>
      </w:r>
      <w:r>
        <w:rPr>
          <w:bCs/>
          <w:lang w:eastAsia="zh-CN"/>
        </w:rPr>
        <w:t>for the</w:t>
      </w:r>
      <w:r>
        <w:rPr>
          <w:rFonts w:hint="eastAsia"/>
          <w:bCs/>
          <w:lang w:eastAsia="zh-CN"/>
        </w:rPr>
        <w:t xml:space="preserve"> receiver to perform coherent detection. Taking NR UE as an example, the residual CFO is 0.1 ppm, and the carrier frequency offset is 90 Hz at carrier frequency of 900 </w:t>
      </w:r>
      <w:proofErr w:type="spellStart"/>
      <w:r>
        <w:rPr>
          <w:rFonts w:hint="eastAsia"/>
          <w:bCs/>
          <w:lang w:eastAsia="zh-CN"/>
        </w:rPr>
        <w:t>MHz.</w:t>
      </w:r>
      <w:proofErr w:type="spellEnd"/>
      <w:r>
        <w:rPr>
          <w:rFonts w:hint="eastAsia"/>
          <w:bCs/>
          <w:lang w:eastAsia="zh-CN"/>
        </w:rPr>
        <w:t xml:space="preserve"> In such a case, the carrier phase will shift </w:t>
      </w:r>
      <m:oMath>
        <m:r>
          <m:rPr>
            <m:sty m:val="p"/>
          </m:rPr>
          <w:rPr>
            <w:rFonts w:ascii="Cambria Math" w:hAnsi="Cambria Math" w:hint="eastAsia"/>
            <w:lang w:eastAsia="zh-CN"/>
          </w:rPr>
          <m:t>2</m:t>
        </m:r>
        <m:r>
          <w:rPr>
            <w:rFonts w:ascii="Cambria Math" w:hAnsi="Cambria Math"/>
            <w:lang w:eastAsia="zh-CN"/>
          </w:rPr>
          <m:t>π</m:t>
        </m:r>
      </m:oMath>
      <w:r>
        <w:rPr>
          <w:rFonts w:hint="eastAsia"/>
          <w:bCs/>
          <w:lang w:eastAsia="zh-CN"/>
        </w:rPr>
        <w:t xml:space="preserve"> every 11 ms. </w:t>
      </w:r>
      <w:r>
        <w:rPr>
          <w:bCs/>
          <w:lang w:eastAsia="zh-CN"/>
        </w:rPr>
        <w:t>T</w:t>
      </w:r>
      <w:r>
        <w:rPr>
          <w:rFonts w:hint="eastAsia"/>
          <w:bCs/>
          <w:lang w:eastAsia="zh-CN"/>
        </w:rPr>
        <w:t xml:space="preserve">o implement coherent receiver, NR inserts DMRS every slot (i.e., 0.5 </w:t>
      </w:r>
      <w:proofErr w:type="spellStart"/>
      <w:r>
        <w:rPr>
          <w:rFonts w:hint="eastAsia"/>
          <w:bCs/>
          <w:lang w:eastAsia="zh-CN"/>
        </w:rPr>
        <w:t>ms</w:t>
      </w:r>
      <w:proofErr w:type="spellEnd"/>
      <w:r>
        <w:rPr>
          <w:rFonts w:hint="eastAsia"/>
          <w:bCs/>
          <w:lang w:eastAsia="zh-CN"/>
        </w:rPr>
        <w:t xml:space="preserve">) for CFO estimation. Suppose that the after the R2D periodic signal for CFO calibration, the CFO can reach to 10 ppm, the D2R </w:t>
      </w:r>
      <w:r>
        <w:rPr>
          <w:bCs/>
          <w:lang w:eastAsia="zh-CN"/>
        </w:rPr>
        <w:t>preamble</w:t>
      </w:r>
      <w:r>
        <w:rPr>
          <w:rFonts w:hint="eastAsia"/>
          <w:bCs/>
          <w:lang w:eastAsia="zh-CN"/>
        </w:rPr>
        <w:t xml:space="preserve"> design such as sequence and length, should be re-</w:t>
      </w:r>
      <w:r>
        <w:rPr>
          <w:bCs/>
          <w:lang w:eastAsia="zh-CN"/>
        </w:rPr>
        <w:t>visited</w:t>
      </w:r>
      <w:r>
        <w:rPr>
          <w:rFonts w:hint="eastAsia"/>
          <w:bCs/>
          <w:lang w:eastAsia="zh-CN"/>
        </w:rPr>
        <w:t xml:space="preserve">, based on which the reader can perform multiple hypothesis to acquire a more precise CFO, e.g., 1 ppm. In </w:t>
      </w:r>
      <w:r>
        <w:rPr>
          <w:bCs/>
          <w:lang w:eastAsia="zh-CN"/>
        </w:rPr>
        <w:t>additio</w:t>
      </w:r>
      <w:r>
        <w:rPr>
          <w:rFonts w:hint="eastAsia"/>
          <w:bCs/>
          <w:lang w:eastAsia="zh-CN"/>
        </w:rPr>
        <w:t xml:space="preserve">n, the D2R </w:t>
      </w:r>
      <w:proofErr w:type="spellStart"/>
      <w:r>
        <w:rPr>
          <w:rFonts w:hint="eastAsia"/>
          <w:bCs/>
          <w:lang w:eastAsia="zh-CN"/>
        </w:rPr>
        <w:t>midamble</w:t>
      </w:r>
      <w:proofErr w:type="spellEnd"/>
      <w:r>
        <w:rPr>
          <w:rFonts w:hint="eastAsia"/>
          <w:bCs/>
          <w:lang w:eastAsia="zh-CN"/>
        </w:rPr>
        <w:t xml:space="preserve"> design, including the sequence </w:t>
      </w:r>
      <w:r>
        <w:rPr>
          <w:bCs/>
          <w:lang w:eastAsia="zh-CN"/>
        </w:rPr>
        <w:t>and</w:t>
      </w:r>
      <w:r>
        <w:rPr>
          <w:rFonts w:hint="eastAsia"/>
          <w:bCs/>
          <w:lang w:eastAsia="zh-CN"/>
        </w:rPr>
        <w:t xml:space="preserve"> insertion density, for a finer CFO estimation. RAN1 should </w:t>
      </w:r>
      <w:r>
        <w:rPr>
          <w:bCs/>
          <w:lang w:eastAsia="zh-CN"/>
        </w:rPr>
        <w:t>further</w:t>
      </w:r>
      <w:r>
        <w:rPr>
          <w:rFonts w:hint="eastAsia"/>
          <w:bCs/>
          <w:lang w:eastAsia="zh-CN"/>
        </w:rPr>
        <w:t xml:space="preserve"> study </w:t>
      </w:r>
      <w:r>
        <w:rPr>
          <w:bCs/>
          <w:lang w:eastAsia="zh-CN"/>
        </w:rPr>
        <w:t>the</w:t>
      </w:r>
      <w:r>
        <w:rPr>
          <w:rFonts w:hint="eastAsia"/>
          <w:bCs/>
          <w:lang w:eastAsia="zh-CN"/>
        </w:rPr>
        <w:t xml:space="preserve"> D2R amble design to </w:t>
      </w:r>
      <w:r>
        <w:rPr>
          <w:rFonts w:hint="eastAsia"/>
          <w:bCs/>
          <w:lang w:eastAsia="zh"/>
        </w:rPr>
        <w:t>enable</w:t>
      </w:r>
      <w:r>
        <w:rPr>
          <w:rFonts w:hint="eastAsia"/>
          <w:bCs/>
          <w:lang w:eastAsia="zh-CN"/>
        </w:rPr>
        <w:t xml:space="preserve"> D2R coherent detection.</w:t>
      </w:r>
    </w:p>
    <w:p w14:paraId="3CE42EC4" w14:textId="5233A4A4" w:rsidR="00B10874" w:rsidRDefault="00000000">
      <w:pPr>
        <w:spacing w:before="120"/>
        <w:jc w:val="both"/>
        <w:rPr>
          <w:b/>
          <w:lang w:eastAsia="zh-CN"/>
        </w:rPr>
      </w:pPr>
      <w:r>
        <w:rPr>
          <w:rFonts w:hint="eastAsia"/>
          <w:b/>
          <w:lang w:eastAsia="zh-CN"/>
        </w:rPr>
        <w:t xml:space="preserve">Observation </w:t>
      </w:r>
      <w:r w:rsidR="00571C1C">
        <w:rPr>
          <w:rFonts w:hint="eastAsia"/>
          <w:b/>
          <w:lang w:eastAsia="zh-CN"/>
        </w:rPr>
        <w:t>6</w:t>
      </w:r>
      <w:r>
        <w:rPr>
          <w:rFonts w:hint="eastAsia"/>
          <w:b/>
          <w:lang w:eastAsia="zh-CN"/>
        </w:rPr>
        <w:t xml:space="preserve">: CFO after calibration based on a R2D signal is in the level of tens to hundreds of ppm, it can reduce the guard band for D2R transmission but is not sufficient for coherent </w:t>
      </w:r>
      <w:r>
        <w:rPr>
          <w:b/>
          <w:lang w:eastAsia="zh-CN"/>
        </w:rPr>
        <w:t>detection</w:t>
      </w:r>
      <w:r>
        <w:rPr>
          <w:rFonts w:hint="eastAsia"/>
          <w:b/>
          <w:lang w:eastAsia="zh-CN"/>
        </w:rPr>
        <w:t xml:space="preserve"> at the reader side.</w:t>
      </w:r>
    </w:p>
    <w:p w14:paraId="18E2E1B5" w14:textId="6EBBCA75" w:rsidR="00B10874" w:rsidRDefault="00000000">
      <w:pPr>
        <w:spacing w:before="120"/>
        <w:jc w:val="both"/>
        <w:rPr>
          <w:b/>
          <w:lang w:eastAsia="zh-CN"/>
        </w:rPr>
      </w:pPr>
      <w:r>
        <w:rPr>
          <w:rFonts w:hint="eastAsia"/>
          <w:b/>
          <w:lang w:eastAsia="zh-CN"/>
        </w:rPr>
        <w:t xml:space="preserve">Proposal </w:t>
      </w:r>
      <w:r w:rsidR="00571C1C">
        <w:rPr>
          <w:rFonts w:hint="eastAsia"/>
          <w:b/>
          <w:lang w:eastAsia="zh-CN"/>
        </w:rPr>
        <w:t>20</w:t>
      </w:r>
      <w:r>
        <w:rPr>
          <w:rFonts w:hint="eastAsia"/>
          <w:b/>
          <w:lang w:eastAsia="zh-CN"/>
        </w:rPr>
        <w:t xml:space="preserve">: RAN1 should study enhancements on D2R ambles including preamble and </w:t>
      </w:r>
      <w:proofErr w:type="spellStart"/>
      <w:r>
        <w:rPr>
          <w:rFonts w:hint="eastAsia"/>
          <w:b/>
          <w:lang w:eastAsia="zh-CN"/>
        </w:rPr>
        <w:t>midamble</w:t>
      </w:r>
      <w:proofErr w:type="spellEnd"/>
      <w:r>
        <w:rPr>
          <w:rFonts w:hint="eastAsia"/>
          <w:b/>
          <w:lang w:eastAsia="zh-CN"/>
        </w:rPr>
        <w:t xml:space="preserve"> to enable </w:t>
      </w:r>
      <w:r>
        <w:rPr>
          <w:b/>
          <w:lang w:eastAsia="zh-CN"/>
        </w:rPr>
        <w:t>coherent</w:t>
      </w:r>
      <w:r>
        <w:rPr>
          <w:rFonts w:hint="eastAsia"/>
          <w:b/>
          <w:lang w:eastAsia="zh-CN"/>
        </w:rPr>
        <w:t xml:space="preserve"> reception.</w:t>
      </w:r>
    </w:p>
    <w:p w14:paraId="52F9A1B0" w14:textId="77777777" w:rsidR="00B10874" w:rsidRDefault="00B10874">
      <w:pPr>
        <w:spacing w:before="120"/>
        <w:rPr>
          <w:b/>
          <w:sz w:val="21"/>
          <w:szCs w:val="21"/>
          <w:lang w:val="en-US" w:eastAsia="zh-CN"/>
        </w:rPr>
      </w:pPr>
    </w:p>
    <w:p w14:paraId="4DBCBAF9" w14:textId="0F2DF4F3"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Discussion on other aspects enhancements,</w:t>
      </w:r>
      <w:r w:rsidR="0037657A">
        <w:rPr>
          <w:rFonts w:ascii="Arial" w:hAnsi="Arial" w:hint="eastAsia"/>
          <w:sz w:val="36"/>
          <w:lang w:val="en-US" w:eastAsia="zh-CN"/>
        </w:rPr>
        <w:t xml:space="preserve"> </w:t>
      </w:r>
      <w:r>
        <w:rPr>
          <w:rFonts w:ascii="Arial" w:hAnsi="Arial" w:hint="eastAsia"/>
          <w:sz w:val="36"/>
          <w:lang w:val="en-US" w:eastAsia="zh-CN"/>
        </w:rPr>
        <w:t>including multiplexing/multiple access, scheduling and timing</w:t>
      </w:r>
    </w:p>
    <w:p w14:paraId="5C5DBAB9" w14:textId="77777777" w:rsidR="00B10874" w:rsidRDefault="00000000">
      <w:pPr>
        <w:spacing w:before="120"/>
        <w:rPr>
          <w:b/>
          <w:sz w:val="21"/>
          <w:szCs w:val="21"/>
          <w:u w:val="single"/>
          <w:lang w:val="en-US" w:eastAsia="zh-CN"/>
        </w:rPr>
      </w:pPr>
      <w:r>
        <w:rPr>
          <w:rFonts w:hint="eastAsia"/>
          <w:b/>
          <w:sz w:val="21"/>
          <w:szCs w:val="21"/>
          <w:u w:val="single"/>
          <w:lang w:val="en-US" w:eastAsia="zh-CN"/>
        </w:rPr>
        <w:t>Multiple access</w:t>
      </w:r>
    </w:p>
    <w:p w14:paraId="12D12400" w14:textId="77777777" w:rsidR="00B10874" w:rsidRDefault="00000000">
      <w:pPr>
        <w:numPr>
          <w:ilvl w:val="0"/>
          <w:numId w:val="13"/>
        </w:numPr>
        <w:spacing w:before="120"/>
        <w:rPr>
          <w:b/>
          <w:sz w:val="21"/>
          <w:szCs w:val="21"/>
          <w:lang w:val="en-US" w:eastAsia="zh"/>
        </w:rPr>
      </w:pPr>
      <w:r>
        <w:rPr>
          <w:rFonts w:hint="eastAsia"/>
          <w:b/>
          <w:sz w:val="21"/>
          <w:szCs w:val="21"/>
          <w:lang w:val="en-US" w:eastAsia="zh"/>
        </w:rPr>
        <w:t>FDMA</w:t>
      </w:r>
    </w:p>
    <w:p w14:paraId="7C5ED0D7" w14:textId="77777777" w:rsidR="00B10874" w:rsidRDefault="00000000">
      <w:pPr>
        <w:spacing w:before="120"/>
        <w:rPr>
          <w:bCs/>
          <w:sz w:val="21"/>
          <w:szCs w:val="21"/>
          <w:lang w:val="en-US" w:eastAsia="zh-CN"/>
        </w:rPr>
      </w:pPr>
      <w:r>
        <w:rPr>
          <w:rFonts w:hint="eastAsia"/>
          <w:bCs/>
          <w:sz w:val="21"/>
          <w:szCs w:val="21"/>
          <w:lang w:val="en-US" w:eastAsia="zh"/>
        </w:rPr>
        <w:t xml:space="preserve">For </w:t>
      </w:r>
      <w:r>
        <w:rPr>
          <w:rFonts w:hint="eastAsia"/>
          <w:bCs/>
          <w:sz w:val="21"/>
          <w:szCs w:val="21"/>
          <w:lang w:val="en-US" w:eastAsia="zh-CN"/>
        </w:rPr>
        <w:t xml:space="preserve">R2D </w:t>
      </w:r>
      <w:r>
        <w:rPr>
          <w:rFonts w:hint="eastAsia"/>
          <w:bCs/>
          <w:sz w:val="21"/>
          <w:szCs w:val="21"/>
          <w:lang w:val="en-US" w:eastAsia="zh"/>
        </w:rPr>
        <w:t>l</w:t>
      </w:r>
      <w:r>
        <w:rPr>
          <w:rFonts w:hint="eastAsia"/>
          <w:bCs/>
          <w:sz w:val="21"/>
          <w:szCs w:val="21"/>
          <w:lang w:val="en-US" w:eastAsia="zh-CN"/>
        </w:rPr>
        <w:t>ink</w:t>
      </w:r>
      <w:r>
        <w:rPr>
          <w:rFonts w:hint="eastAsia"/>
          <w:bCs/>
          <w:sz w:val="21"/>
          <w:szCs w:val="21"/>
          <w:lang w:val="en-US" w:eastAsia="zh"/>
        </w:rPr>
        <w:t xml:space="preserve">, if </w:t>
      </w:r>
      <w:r>
        <w:rPr>
          <w:rFonts w:hint="eastAsia"/>
          <w:bCs/>
          <w:sz w:val="21"/>
          <w:szCs w:val="21"/>
          <w:lang w:val="en-US" w:eastAsia="zh-CN"/>
        </w:rPr>
        <w:t>only one resource block (RB)</w:t>
      </w:r>
      <w:r>
        <w:rPr>
          <w:rFonts w:hint="eastAsia"/>
          <w:bCs/>
          <w:sz w:val="21"/>
          <w:szCs w:val="21"/>
          <w:lang w:val="en-US" w:eastAsia="zh"/>
        </w:rPr>
        <w:t xml:space="preserve"> is allocated</w:t>
      </w:r>
      <w:r>
        <w:rPr>
          <w:rFonts w:hint="eastAsia"/>
          <w:bCs/>
          <w:sz w:val="21"/>
          <w:szCs w:val="21"/>
          <w:lang w:val="en-US" w:eastAsia="zh-CN"/>
        </w:rPr>
        <w:t>, the entire bandwidth is required to shape the OOK-4 waveform. Consequently, frequency-division multiplexing (FDM) cannot be supported for the R2D link with 1RB bandwidth. Once the R2D allocation exceeds one RB, FDM can be studied if the device can apply sufficiently selective filtering to suppress adjacent-channel interference.</w:t>
      </w:r>
    </w:p>
    <w:p w14:paraId="5C7EB4D3" w14:textId="717E92BF" w:rsidR="00B10874" w:rsidRDefault="00000000">
      <w:pPr>
        <w:spacing w:before="120"/>
        <w:rPr>
          <w:b/>
          <w:sz w:val="21"/>
          <w:szCs w:val="21"/>
          <w:lang w:val="en-US" w:eastAsia="zh-CN"/>
        </w:rPr>
      </w:pPr>
      <w:r>
        <w:rPr>
          <w:rFonts w:hint="eastAsia"/>
          <w:b/>
          <w:sz w:val="21"/>
          <w:szCs w:val="21"/>
          <w:lang w:val="en-US" w:eastAsia="zh-CN"/>
        </w:rPr>
        <w:lastRenderedPageBreak/>
        <w:t xml:space="preserve">Proposal </w:t>
      </w:r>
      <w:r w:rsidR="00571C1C">
        <w:rPr>
          <w:rFonts w:hint="eastAsia"/>
          <w:b/>
          <w:sz w:val="21"/>
          <w:szCs w:val="21"/>
          <w:lang w:val="en-US" w:eastAsia="zh-CN"/>
        </w:rPr>
        <w:t>21</w:t>
      </w:r>
      <w:r>
        <w:rPr>
          <w:rFonts w:hint="eastAsia"/>
          <w:b/>
          <w:sz w:val="21"/>
          <w:szCs w:val="21"/>
          <w:lang w:val="en-US" w:eastAsia="zh-CN"/>
        </w:rPr>
        <w:t>: With more than 1RB, FDM</w:t>
      </w:r>
      <w:r>
        <w:rPr>
          <w:rFonts w:hint="eastAsia"/>
          <w:b/>
          <w:sz w:val="21"/>
          <w:szCs w:val="21"/>
          <w:lang w:val="en-US" w:eastAsia="zh"/>
        </w:rPr>
        <w:t>A</w:t>
      </w:r>
      <w:r>
        <w:rPr>
          <w:rFonts w:hint="eastAsia"/>
          <w:b/>
          <w:sz w:val="21"/>
          <w:szCs w:val="21"/>
          <w:lang w:val="en-US" w:eastAsia="zh-CN"/>
        </w:rPr>
        <w:t xml:space="preserve"> of R2D can be studied if device can apply sufficient filtering to suppress adjacent-channel interference. </w:t>
      </w:r>
    </w:p>
    <w:p w14:paraId="03EBF213" w14:textId="77777777" w:rsidR="00B10874" w:rsidRDefault="00000000">
      <w:pPr>
        <w:spacing w:before="120"/>
        <w:rPr>
          <w:bCs/>
          <w:sz w:val="21"/>
          <w:szCs w:val="21"/>
          <w:lang w:val="en-US" w:eastAsia="zh-CN"/>
        </w:rPr>
      </w:pPr>
      <w:r>
        <w:rPr>
          <w:rFonts w:hint="eastAsia"/>
          <w:bCs/>
          <w:sz w:val="21"/>
          <w:szCs w:val="21"/>
          <w:lang w:val="en-US" w:eastAsia="zh"/>
        </w:rPr>
        <w:t xml:space="preserve">For </w:t>
      </w:r>
      <w:r>
        <w:rPr>
          <w:rFonts w:hint="eastAsia"/>
          <w:bCs/>
          <w:sz w:val="21"/>
          <w:szCs w:val="21"/>
          <w:lang w:val="en-US" w:eastAsia="zh-CN"/>
        </w:rPr>
        <w:t>D2R</w:t>
      </w:r>
      <w:r>
        <w:rPr>
          <w:rFonts w:hint="eastAsia"/>
          <w:bCs/>
          <w:sz w:val="21"/>
          <w:szCs w:val="21"/>
          <w:lang w:val="en-US" w:eastAsia="zh"/>
        </w:rPr>
        <w:t xml:space="preserve"> l</w:t>
      </w:r>
      <w:r>
        <w:rPr>
          <w:rFonts w:hint="eastAsia"/>
          <w:bCs/>
          <w:sz w:val="21"/>
          <w:szCs w:val="21"/>
          <w:lang w:val="en-US" w:eastAsia="zh-CN"/>
        </w:rPr>
        <w:t>ink</w:t>
      </w:r>
      <w:r>
        <w:rPr>
          <w:rFonts w:hint="eastAsia"/>
          <w:bCs/>
          <w:sz w:val="21"/>
          <w:szCs w:val="21"/>
          <w:lang w:val="en-US" w:eastAsia="zh"/>
        </w:rPr>
        <w:t>, with</w:t>
      </w:r>
      <w:r>
        <w:rPr>
          <w:rFonts w:hint="eastAsia"/>
          <w:bCs/>
          <w:sz w:val="21"/>
          <w:szCs w:val="21"/>
          <w:lang w:val="en-US" w:eastAsia="zh-CN"/>
        </w:rPr>
        <w:t xml:space="preserve"> low data rates, e.g., T</w:t>
      </w:r>
      <w:r>
        <w:rPr>
          <w:rFonts w:hint="eastAsia"/>
          <w:bCs/>
          <w:sz w:val="21"/>
          <w:szCs w:val="21"/>
          <w:vertAlign w:val="subscript"/>
          <w:lang w:val="en-US" w:eastAsia="zh-CN"/>
        </w:rPr>
        <w:t>b</w:t>
      </w:r>
      <w:r>
        <w:rPr>
          <w:rFonts w:hint="eastAsia"/>
          <w:bCs/>
          <w:sz w:val="21"/>
          <w:szCs w:val="21"/>
          <w:lang w:val="en-US" w:eastAsia="zh-CN"/>
        </w:rPr>
        <w:t xml:space="preserve"> = 266.67 µs which corresponds a data rate of 3.75 kbps, the SSB modulation signal occupies approximately 7.5 kHz. Accounting for a 900 MHz carrier and a </w:t>
      </w:r>
      <w:r>
        <w:rPr>
          <w:rFonts w:hint="eastAsia"/>
          <w:bCs/>
          <w:sz w:val="21"/>
          <w:szCs w:val="21"/>
          <w:lang w:val="en-US" w:eastAsia="zh"/>
        </w:rPr>
        <w:t>10ppm</w:t>
      </w:r>
      <w:r>
        <w:rPr>
          <w:rFonts w:hint="eastAsia"/>
          <w:bCs/>
          <w:sz w:val="21"/>
          <w:szCs w:val="21"/>
          <w:lang w:val="en-US" w:eastAsia="zh-CN"/>
        </w:rPr>
        <w:t xml:space="preserve"> carrier-frequency offset (CFO), the effective occupied bandwidth is ~36 kHz, which still fits within one RB. Hence, FDM of multiple low-rate D2R streams within a single RB is technically viable.</w:t>
      </w:r>
    </w:p>
    <w:p w14:paraId="0DB27A34" w14:textId="77777777" w:rsidR="00B10874" w:rsidRDefault="00000000">
      <w:pPr>
        <w:spacing w:before="120"/>
        <w:rPr>
          <w:bCs/>
          <w:sz w:val="21"/>
          <w:szCs w:val="21"/>
          <w:lang w:val="en-US" w:eastAsia="zh-CN"/>
        </w:rPr>
      </w:pPr>
      <w:r>
        <w:rPr>
          <w:rFonts w:hint="eastAsia"/>
          <w:bCs/>
          <w:sz w:val="21"/>
          <w:szCs w:val="21"/>
          <w:lang w:val="en-US" w:eastAsia="zh-CN"/>
        </w:rPr>
        <w:t>The adoption of FDM also offers a practical benefit for inventory operations. During one inventory round, active devices may need to send Msg3 one after another, in sequence</w:t>
      </w:r>
      <w:r>
        <w:rPr>
          <w:rFonts w:hint="eastAsia"/>
          <w:bCs/>
          <w:sz w:val="21"/>
          <w:szCs w:val="21"/>
          <w:lang w:val="en-US" w:eastAsia="zh"/>
        </w:rPr>
        <w:t>,</w:t>
      </w:r>
      <w:r>
        <w:rPr>
          <w:rFonts w:hint="eastAsia"/>
          <w:bCs/>
          <w:sz w:val="21"/>
          <w:szCs w:val="21"/>
          <w:lang w:val="en-US" w:eastAsia="zh-CN"/>
        </w:rPr>
        <w:t xml:space="preserve"> and the TBS is large, which means Msg3 transmission may last a long time. If Msg1 and Msg3 cannot be transmitted in an FDM manner, the transmission of Msg3 must avoid the Msg1 occasions, resulting in interruptions to the Msg3 transmission. </w:t>
      </w:r>
      <w:r>
        <w:rPr>
          <w:rFonts w:hint="eastAsia"/>
          <w:bCs/>
          <w:sz w:val="21"/>
          <w:szCs w:val="21"/>
          <w:lang w:val="en-US" w:eastAsia="zh"/>
        </w:rPr>
        <w:t>Since</w:t>
      </w:r>
      <w:r>
        <w:rPr>
          <w:rFonts w:hint="eastAsia"/>
          <w:bCs/>
          <w:sz w:val="21"/>
          <w:szCs w:val="21"/>
          <w:lang w:val="en-US" w:eastAsia="zh-CN"/>
        </w:rPr>
        <w:t xml:space="preserve"> Device 1 already supports small-frequency-shift FDMA, we recommend that device 2b/C supports FDM as well.</w:t>
      </w:r>
    </w:p>
    <w:p w14:paraId="1306D251" w14:textId="19BBBB8D" w:rsidR="00B10874" w:rsidRDefault="00000000">
      <w:pPr>
        <w:spacing w:before="120"/>
        <w:rPr>
          <w:b/>
          <w:sz w:val="21"/>
          <w:szCs w:val="21"/>
          <w:lang w:val="en-US" w:eastAsia="zh-CN"/>
        </w:rPr>
      </w:pPr>
      <w:r>
        <w:rPr>
          <w:rFonts w:hint="eastAsia"/>
          <w:b/>
          <w:sz w:val="21"/>
          <w:szCs w:val="21"/>
          <w:lang w:val="en-US" w:eastAsia="zh-CN"/>
        </w:rPr>
        <w:t xml:space="preserve">Proposal </w:t>
      </w:r>
      <w:r w:rsidR="00571C1C">
        <w:rPr>
          <w:rFonts w:hint="eastAsia"/>
          <w:b/>
          <w:sz w:val="21"/>
          <w:szCs w:val="21"/>
          <w:lang w:val="en-US" w:eastAsia="zh-CN"/>
        </w:rPr>
        <w:t>22</w:t>
      </w:r>
      <w:r>
        <w:rPr>
          <w:rFonts w:hint="eastAsia"/>
          <w:b/>
          <w:sz w:val="21"/>
          <w:szCs w:val="21"/>
          <w:lang w:val="en-US" w:eastAsia="zh-CN"/>
        </w:rPr>
        <w:t>: FDM</w:t>
      </w:r>
      <w:r>
        <w:rPr>
          <w:rFonts w:hint="eastAsia"/>
          <w:b/>
          <w:sz w:val="21"/>
          <w:szCs w:val="21"/>
          <w:lang w:val="en-US" w:eastAsia="zh"/>
        </w:rPr>
        <w:t>A</w:t>
      </w:r>
      <w:r>
        <w:rPr>
          <w:rFonts w:hint="eastAsia"/>
          <w:b/>
          <w:sz w:val="21"/>
          <w:szCs w:val="21"/>
          <w:lang w:val="en-US" w:eastAsia="zh-CN"/>
        </w:rPr>
        <w:t xml:space="preserve"> is supported for D2R link. </w:t>
      </w:r>
    </w:p>
    <w:p w14:paraId="07BF3476" w14:textId="77777777" w:rsidR="00B10874" w:rsidRDefault="00B10874">
      <w:pPr>
        <w:spacing w:before="120"/>
        <w:rPr>
          <w:bCs/>
          <w:sz w:val="21"/>
          <w:szCs w:val="21"/>
          <w:lang w:val="en-US" w:eastAsia="zh-CN"/>
        </w:rPr>
      </w:pPr>
    </w:p>
    <w:p w14:paraId="4D4C4DD6" w14:textId="77777777" w:rsidR="00B10874" w:rsidRDefault="00000000">
      <w:pPr>
        <w:numPr>
          <w:ilvl w:val="0"/>
          <w:numId w:val="13"/>
        </w:numPr>
        <w:spacing w:before="120"/>
        <w:rPr>
          <w:b/>
          <w:bCs/>
          <w:sz w:val="21"/>
          <w:szCs w:val="21"/>
          <w:lang w:val="en-US" w:eastAsia="zh-CN"/>
        </w:rPr>
      </w:pPr>
      <w:r>
        <w:rPr>
          <w:rFonts w:hint="eastAsia"/>
          <w:b/>
          <w:bCs/>
          <w:sz w:val="21"/>
          <w:szCs w:val="21"/>
          <w:lang w:val="en-US" w:eastAsia="zh-CN"/>
        </w:rPr>
        <w:t xml:space="preserve">TDMA  </w:t>
      </w:r>
    </w:p>
    <w:p w14:paraId="0352E2B6" w14:textId="150A749F" w:rsidR="00B10874" w:rsidRDefault="00000000">
      <w:pPr>
        <w:overflowPunct w:val="0"/>
        <w:autoSpaceDE w:val="0"/>
        <w:autoSpaceDN w:val="0"/>
        <w:adjustRightInd w:val="0"/>
        <w:spacing w:before="120" w:beforeAutospacing="1" w:after="180"/>
        <w:textAlignment w:val="baseline"/>
        <w:rPr>
          <w:bCs/>
          <w:sz w:val="21"/>
          <w:szCs w:val="21"/>
          <w:lang w:val="en-US" w:eastAsia="zh-CN"/>
        </w:rPr>
      </w:pPr>
      <w:r>
        <w:rPr>
          <w:rFonts w:hint="eastAsia"/>
          <w:bCs/>
          <w:sz w:val="21"/>
          <w:szCs w:val="21"/>
          <w:lang w:val="en-US" w:eastAsia="zh-CN"/>
        </w:rPr>
        <w:t>In Release 19 Device 1 design, TDMA serves as the baseline. Active devices can also employ TDMA for both R2D and D2R transmissions. Thanks to their lower sampling-frequency offset (SFO), timing drift is much small</w:t>
      </w:r>
      <w:r>
        <w:rPr>
          <w:rFonts w:hint="eastAsia"/>
          <w:bCs/>
          <w:sz w:val="21"/>
          <w:szCs w:val="21"/>
          <w:lang w:val="en-US" w:eastAsia="zh"/>
        </w:rPr>
        <w:t>er</w:t>
      </w:r>
      <w:r>
        <w:rPr>
          <w:rFonts w:hint="eastAsia"/>
          <w:bCs/>
          <w:sz w:val="21"/>
          <w:szCs w:val="21"/>
          <w:lang w:val="en-US" w:eastAsia="zh-CN"/>
        </w:rPr>
        <w:t xml:space="preserve">, </w:t>
      </w:r>
      <w:r>
        <w:rPr>
          <w:rFonts w:hint="eastAsia"/>
          <w:bCs/>
          <w:sz w:val="21"/>
          <w:szCs w:val="21"/>
          <w:lang w:val="en-US" w:eastAsia="zh"/>
        </w:rPr>
        <w:t xml:space="preserve">according to </w:t>
      </w:r>
      <w:r>
        <w:rPr>
          <w:bCs/>
          <w:sz w:val="21"/>
          <w:szCs w:val="21"/>
          <w:lang w:val="en-US" w:eastAsia="zh-CN"/>
        </w:rPr>
        <w:t>Table 5.3-1</w:t>
      </w:r>
      <w:r>
        <w:rPr>
          <w:rFonts w:hint="eastAsia"/>
          <w:bCs/>
          <w:sz w:val="21"/>
          <w:szCs w:val="21"/>
          <w:lang w:val="en-US" w:eastAsia="zh-CN"/>
        </w:rPr>
        <w:t xml:space="preserve"> </w:t>
      </w:r>
      <w:r>
        <w:rPr>
          <w:rFonts w:hint="eastAsia"/>
          <w:bCs/>
          <w:sz w:val="21"/>
          <w:szCs w:val="21"/>
          <w:lang w:val="en-US" w:eastAsia="zh"/>
        </w:rPr>
        <w:t>in TR38.769, the CFO accuracy after clock sync / calibration at device side can be 10s~200ppm. And the SFO can share the same accura</w:t>
      </w:r>
      <w:r w:rsidR="00A264E6">
        <w:rPr>
          <w:rFonts w:hint="eastAsia"/>
          <w:bCs/>
          <w:sz w:val="21"/>
          <w:szCs w:val="21"/>
          <w:lang w:val="en-US" w:eastAsia="zh-CN"/>
        </w:rPr>
        <w:t>c</w:t>
      </w:r>
      <w:r>
        <w:rPr>
          <w:rFonts w:hint="eastAsia"/>
          <w:bCs/>
          <w:sz w:val="21"/>
          <w:szCs w:val="21"/>
          <w:lang w:val="en-US" w:eastAsia="zh"/>
        </w:rPr>
        <w:t xml:space="preserve">y with CFO. Therefore, </w:t>
      </w:r>
      <w:r>
        <w:rPr>
          <w:rFonts w:hint="eastAsia"/>
          <w:bCs/>
          <w:sz w:val="21"/>
          <w:szCs w:val="21"/>
          <w:lang w:val="en-US" w:eastAsia="zh-CN"/>
        </w:rPr>
        <w:t xml:space="preserve">take </w:t>
      </w:r>
      <w:r>
        <w:rPr>
          <w:lang w:bidi="hi-IN"/>
        </w:rPr>
        <w:t>10</w:t>
      </w:r>
      <w:r>
        <w:rPr>
          <w:rFonts w:hint="eastAsia"/>
          <w:vertAlign w:val="superscript"/>
          <w:lang w:eastAsia="zh" w:bidi="hi-IN"/>
        </w:rPr>
        <w:t>2</w:t>
      </w:r>
      <w:r>
        <w:rPr>
          <w:rFonts w:hint="eastAsia"/>
          <w:vertAlign w:val="superscript"/>
          <w:lang w:val="en-US" w:eastAsia="zh-CN" w:bidi="hi-IN"/>
        </w:rPr>
        <w:t xml:space="preserve"> </w:t>
      </w:r>
      <w:r>
        <w:rPr>
          <w:rFonts w:hint="eastAsia"/>
          <w:bCs/>
          <w:sz w:val="21"/>
          <w:szCs w:val="21"/>
          <w:lang w:val="en-US" w:eastAsia="zh-CN"/>
        </w:rPr>
        <w:t>ppm SFO as example</w:t>
      </w:r>
      <w:r>
        <w:rPr>
          <w:rFonts w:hint="eastAsia"/>
          <w:bCs/>
          <w:sz w:val="21"/>
          <w:szCs w:val="21"/>
          <w:lang w:val="en-US" w:eastAsia="zh"/>
        </w:rPr>
        <w:t xml:space="preserve">, </w:t>
      </w:r>
      <w:r>
        <w:rPr>
          <w:rFonts w:hint="eastAsia"/>
          <w:bCs/>
          <w:sz w:val="21"/>
          <w:szCs w:val="21"/>
          <w:lang w:val="en-US" w:eastAsia="zh-CN"/>
        </w:rPr>
        <w:t xml:space="preserve">the time drift is 10us after 100ms, and periodic synchronization signals further refine the time drift. </w:t>
      </w:r>
      <w:r>
        <w:rPr>
          <w:rFonts w:hint="eastAsia"/>
          <w:bCs/>
          <w:sz w:val="21"/>
          <w:szCs w:val="21"/>
          <w:lang w:val="en-US" w:eastAsia="zh"/>
        </w:rPr>
        <w:t>As a result, t</w:t>
      </w:r>
      <w:r>
        <w:rPr>
          <w:rFonts w:hint="eastAsia"/>
          <w:bCs/>
          <w:sz w:val="21"/>
          <w:szCs w:val="21"/>
          <w:lang w:val="en-US" w:eastAsia="zh-CN"/>
        </w:rPr>
        <w:t xml:space="preserve">hese factors allow a larger TDMA parameter X. After the paging message is received, the active device can autonomously determine the Msg1 transmission </w:t>
      </w:r>
      <w:r>
        <w:rPr>
          <w:rFonts w:hint="eastAsia"/>
          <w:bCs/>
          <w:sz w:val="21"/>
          <w:szCs w:val="21"/>
          <w:lang w:val="en-US" w:eastAsia="zh"/>
        </w:rPr>
        <w:t>occasion</w:t>
      </w:r>
      <w:r>
        <w:rPr>
          <w:rFonts w:hint="eastAsia"/>
          <w:bCs/>
          <w:sz w:val="21"/>
          <w:szCs w:val="21"/>
          <w:lang w:val="en-US" w:eastAsia="zh-CN"/>
        </w:rPr>
        <w:t xml:space="preserve"> by referencing the frame structure and slot timing, eliminating the need for an explicit access-trigger message.</w:t>
      </w:r>
    </w:p>
    <w:p w14:paraId="1DD01D09" w14:textId="03996BA6" w:rsidR="00B10874" w:rsidRDefault="00000000">
      <w:pPr>
        <w:spacing w:before="120"/>
        <w:rPr>
          <w:b/>
          <w:sz w:val="21"/>
          <w:szCs w:val="21"/>
          <w:lang w:val="en-US" w:eastAsia="zh-CN"/>
        </w:rPr>
      </w:pPr>
      <w:r>
        <w:rPr>
          <w:rFonts w:hint="eastAsia"/>
          <w:b/>
          <w:sz w:val="21"/>
          <w:szCs w:val="21"/>
          <w:lang w:val="en-US" w:eastAsia="zh-CN"/>
        </w:rPr>
        <w:t xml:space="preserve">Proposal </w:t>
      </w:r>
      <w:r w:rsidR="00571C1C">
        <w:rPr>
          <w:rFonts w:hint="eastAsia"/>
          <w:b/>
          <w:sz w:val="21"/>
          <w:szCs w:val="21"/>
          <w:lang w:val="en-US" w:eastAsia="zh-CN"/>
        </w:rPr>
        <w:t>23</w:t>
      </w:r>
      <w:r>
        <w:rPr>
          <w:rFonts w:hint="eastAsia"/>
          <w:b/>
          <w:sz w:val="21"/>
          <w:szCs w:val="21"/>
          <w:lang w:val="en-US" w:eastAsia="zh-CN"/>
        </w:rPr>
        <w:t xml:space="preserve">: TDMA is supported for both R2D and D2R link, </w:t>
      </w:r>
      <w:r>
        <w:rPr>
          <w:rFonts w:hint="eastAsia"/>
          <w:b/>
          <w:sz w:val="21"/>
          <w:szCs w:val="21"/>
          <w:lang w:val="en-US" w:eastAsia="zh"/>
        </w:rPr>
        <w:t xml:space="preserve">and </w:t>
      </w:r>
      <w:r>
        <w:rPr>
          <w:rFonts w:hint="eastAsia"/>
          <w:b/>
          <w:sz w:val="21"/>
          <w:szCs w:val="21"/>
          <w:lang w:val="en-US" w:eastAsia="zh-CN"/>
        </w:rPr>
        <w:t>TDMA without Access-trigger message for D2R link can be supported.</w:t>
      </w:r>
    </w:p>
    <w:p w14:paraId="53F6AF99" w14:textId="77777777" w:rsidR="00B10874" w:rsidRDefault="00B10874">
      <w:pPr>
        <w:spacing w:before="120"/>
        <w:rPr>
          <w:bCs/>
          <w:sz w:val="21"/>
          <w:szCs w:val="21"/>
          <w:lang w:val="en-US" w:eastAsia="zh-CN"/>
        </w:rPr>
      </w:pPr>
    </w:p>
    <w:p w14:paraId="39BB5C72" w14:textId="77777777" w:rsidR="00B10874" w:rsidRDefault="00000000">
      <w:pPr>
        <w:spacing w:before="120"/>
        <w:rPr>
          <w:b/>
          <w:sz w:val="21"/>
          <w:szCs w:val="21"/>
          <w:u w:val="single"/>
          <w:lang w:val="en-US" w:eastAsia="zh-CN"/>
        </w:rPr>
      </w:pPr>
      <w:r>
        <w:rPr>
          <w:rFonts w:hint="eastAsia"/>
          <w:b/>
          <w:sz w:val="21"/>
          <w:szCs w:val="21"/>
          <w:u w:val="single"/>
          <w:lang w:val="en-US" w:eastAsia="zh-CN"/>
        </w:rPr>
        <w:t>Support of DOA and inventory</w:t>
      </w:r>
    </w:p>
    <w:p w14:paraId="63D64F6A" w14:textId="77777777" w:rsidR="00B10874" w:rsidRDefault="00000000">
      <w:pPr>
        <w:spacing w:before="120"/>
        <w:rPr>
          <w:bCs/>
          <w:sz w:val="21"/>
          <w:szCs w:val="21"/>
          <w:lang w:val="en-US" w:eastAsia="zh-CN"/>
        </w:rPr>
      </w:pPr>
      <w:r>
        <w:rPr>
          <w:rFonts w:hint="eastAsia"/>
          <w:bCs/>
          <w:sz w:val="21"/>
          <w:szCs w:val="21"/>
          <w:lang w:val="en-US" w:eastAsia="zh-CN"/>
        </w:rPr>
        <w:t xml:space="preserve">As discussed above, to enable Device 2b/C to trigger DOA reporting autonomously, periodic </w:t>
      </w:r>
      <w:proofErr w:type="gramStart"/>
      <w:r>
        <w:rPr>
          <w:rFonts w:hint="eastAsia"/>
          <w:bCs/>
          <w:sz w:val="21"/>
          <w:szCs w:val="21"/>
          <w:lang w:val="en-US" w:eastAsia="zh-CN"/>
        </w:rPr>
        <w:t>random access</w:t>
      </w:r>
      <w:proofErr w:type="gramEnd"/>
      <w:r>
        <w:rPr>
          <w:rFonts w:hint="eastAsia"/>
          <w:bCs/>
          <w:sz w:val="21"/>
          <w:szCs w:val="21"/>
          <w:lang w:val="en-US" w:eastAsia="zh-CN"/>
        </w:rPr>
        <w:t xml:space="preserve"> resources should be provisioned. For instance, by broadcasting system information that </w:t>
      </w:r>
      <w:r>
        <w:rPr>
          <w:rFonts w:hint="eastAsia"/>
          <w:bCs/>
          <w:sz w:val="21"/>
          <w:szCs w:val="21"/>
          <w:lang w:val="en-US" w:eastAsia="zh"/>
        </w:rPr>
        <w:t>configure</w:t>
      </w:r>
      <w:r>
        <w:rPr>
          <w:rFonts w:hint="eastAsia"/>
          <w:bCs/>
          <w:sz w:val="21"/>
          <w:szCs w:val="21"/>
          <w:lang w:val="en-US" w:eastAsia="zh-CN"/>
        </w:rPr>
        <w:t>s periodic RACH occasions. Devices 2b/C may then initiate random access at these predefined occasions on demand to report sensor data.</w:t>
      </w:r>
    </w:p>
    <w:p w14:paraId="2FB172B8" w14:textId="6046F7F4" w:rsidR="00B10874" w:rsidRDefault="00000000">
      <w:pPr>
        <w:spacing w:before="120"/>
        <w:rPr>
          <w:bCs/>
          <w:sz w:val="21"/>
          <w:szCs w:val="21"/>
          <w:lang w:val="en-US" w:eastAsia="zh-CN"/>
        </w:rPr>
      </w:pPr>
      <w:r>
        <w:rPr>
          <w:rFonts w:hint="eastAsia"/>
          <w:b/>
          <w:bCs/>
          <w:sz w:val="21"/>
          <w:szCs w:val="21"/>
          <w:lang w:val="en-US" w:eastAsia="zh-CN"/>
        </w:rPr>
        <w:t xml:space="preserve">Proposal </w:t>
      </w:r>
      <w:r w:rsidR="00571C1C">
        <w:rPr>
          <w:rFonts w:hint="eastAsia"/>
          <w:b/>
          <w:bCs/>
          <w:sz w:val="21"/>
          <w:szCs w:val="21"/>
          <w:lang w:val="en-US" w:eastAsia="zh-CN"/>
        </w:rPr>
        <w:t>24</w:t>
      </w:r>
      <w:r>
        <w:rPr>
          <w:rFonts w:hint="eastAsia"/>
          <w:b/>
          <w:bCs/>
          <w:sz w:val="21"/>
          <w:szCs w:val="21"/>
          <w:lang w:val="en-US" w:eastAsia="zh-CN"/>
        </w:rPr>
        <w:t xml:space="preserve">: To support DOA reporting, periodic </w:t>
      </w:r>
      <w:proofErr w:type="gramStart"/>
      <w:r>
        <w:rPr>
          <w:rFonts w:hint="eastAsia"/>
          <w:b/>
          <w:bCs/>
          <w:sz w:val="21"/>
          <w:szCs w:val="21"/>
          <w:lang w:val="en-US" w:eastAsia="zh-CN"/>
        </w:rPr>
        <w:t>random access</w:t>
      </w:r>
      <w:proofErr w:type="gramEnd"/>
      <w:r>
        <w:rPr>
          <w:rFonts w:hint="eastAsia"/>
          <w:b/>
          <w:bCs/>
          <w:sz w:val="21"/>
          <w:szCs w:val="21"/>
          <w:lang w:val="en-US" w:eastAsia="zh-CN"/>
        </w:rPr>
        <w:t xml:space="preserve"> resources should be provided by system information.</w:t>
      </w:r>
    </w:p>
    <w:p w14:paraId="458AD52F" w14:textId="77777777" w:rsidR="00B10874" w:rsidRDefault="00000000">
      <w:pPr>
        <w:spacing w:before="120"/>
        <w:rPr>
          <w:bCs/>
          <w:sz w:val="21"/>
          <w:szCs w:val="21"/>
          <w:lang w:val="en-US" w:eastAsia="zh-CN"/>
        </w:rPr>
      </w:pPr>
      <w:r>
        <w:rPr>
          <w:rFonts w:hint="eastAsia"/>
          <w:bCs/>
          <w:sz w:val="21"/>
          <w:szCs w:val="21"/>
          <w:lang w:val="en-US" w:eastAsia="zh-CN"/>
        </w:rPr>
        <w:t>In addition, Devices 2b/C also continue to support inventory and command scenarios that have been developed for device 1. For active devices, two design alternatives are under consideration:</w:t>
      </w:r>
    </w:p>
    <w:p w14:paraId="7A214BD4" w14:textId="77777777" w:rsidR="00B10874" w:rsidRDefault="00000000">
      <w:pPr>
        <w:numPr>
          <w:ilvl w:val="0"/>
          <w:numId w:val="13"/>
        </w:numPr>
        <w:spacing w:before="120"/>
        <w:rPr>
          <w:bCs/>
          <w:sz w:val="21"/>
          <w:szCs w:val="21"/>
          <w:lang w:val="en-US" w:eastAsia="zh-CN"/>
        </w:rPr>
      </w:pPr>
      <w:r>
        <w:rPr>
          <w:rFonts w:hint="eastAsia"/>
          <w:bCs/>
          <w:sz w:val="21"/>
          <w:szCs w:val="21"/>
          <w:lang w:val="en-US" w:eastAsia="zh-CN"/>
        </w:rPr>
        <w:t>Alt.1: Reuse the Release 19 inventory pro</w:t>
      </w:r>
      <w:r>
        <w:rPr>
          <w:rFonts w:hint="eastAsia"/>
          <w:bCs/>
          <w:sz w:val="22"/>
          <w:szCs w:val="22"/>
          <w:lang w:val="en-US" w:eastAsia="zh-CN"/>
        </w:rPr>
        <w:t xml:space="preserve">cedure with minimal changes, but replacing the continuous-wave (CW) with an actively generated carrier in </w:t>
      </w:r>
      <w:r>
        <w:rPr>
          <w:rFonts w:hint="eastAsia"/>
          <w:bCs/>
          <w:sz w:val="21"/>
          <w:szCs w:val="21"/>
          <w:lang w:val="en-US" w:eastAsia="zh-CN"/>
        </w:rPr>
        <w:t>the D2R link. This approach demands smaller modification to the existing spec.</w:t>
      </w:r>
    </w:p>
    <w:p w14:paraId="6A670976" w14:textId="77777777" w:rsidR="00B10874" w:rsidRDefault="00000000">
      <w:pPr>
        <w:numPr>
          <w:ilvl w:val="0"/>
          <w:numId w:val="13"/>
        </w:numPr>
        <w:spacing w:before="120"/>
        <w:rPr>
          <w:bCs/>
          <w:sz w:val="21"/>
          <w:szCs w:val="21"/>
          <w:lang w:val="en-US" w:eastAsia="zh-CN"/>
        </w:rPr>
      </w:pPr>
      <w:r>
        <w:rPr>
          <w:rFonts w:hint="eastAsia"/>
          <w:bCs/>
          <w:sz w:val="21"/>
          <w:szCs w:val="21"/>
          <w:lang w:val="en-US" w:eastAsia="zh-CN"/>
        </w:rPr>
        <w:t>Alt.2: Design new inventory procedure for active devices. For example, by eliminating the access-trigger message and instead relying on the pre-configured random-access occasions for Msg1 transmission. This option entails more standardization modifications.</w:t>
      </w:r>
    </w:p>
    <w:p w14:paraId="0DE2E10B" w14:textId="25E1E0A6" w:rsidR="00B10874" w:rsidRDefault="00000000">
      <w:pPr>
        <w:spacing w:before="120"/>
        <w:rPr>
          <w:b/>
          <w:sz w:val="21"/>
          <w:szCs w:val="21"/>
          <w:lang w:val="en-US" w:eastAsia="zh-CN"/>
        </w:rPr>
      </w:pPr>
      <w:r>
        <w:rPr>
          <w:rFonts w:hint="eastAsia"/>
          <w:b/>
          <w:sz w:val="21"/>
          <w:szCs w:val="21"/>
          <w:lang w:val="en-US" w:eastAsia="zh-CN"/>
        </w:rPr>
        <w:t xml:space="preserve">Proposal </w:t>
      </w:r>
      <w:r w:rsidR="00571C1C">
        <w:rPr>
          <w:rFonts w:hint="eastAsia"/>
          <w:b/>
          <w:sz w:val="21"/>
          <w:szCs w:val="21"/>
          <w:lang w:val="en-US" w:eastAsia="zh-CN"/>
        </w:rPr>
        <w:t>25</w:t>
      </w:r>
      <w:r>
        <w:rPr>
          <w:rFonts w:hint="eastAsia"/>
          <w:b/>
          <w:sz w:val="21"/>
          <w:szCs w:val="21"/>
          <w:lang w:val="en-US" w:eastAsia="zh-CN"/>
        </w:rPr>
        <w:t xml:space="preserve">: </w:t>
      </w:r>
      <w:r>
        <w:rPr>
          <w:rFonts w:hint="eastAsia"/>
          <w:b/>
          <w:sz w:val="21"/>
          <w:szCs w:val="21"/>
          <w:lang w:val="en-US" w:eastAsia="zh"/>
        </w:rPr>
        <w:t>F</w:t>
      </w:r>
      <w:r>
        <w:rPr>
          <w:rFonts w:hint="eastAsia"/>
          <w:b/>
          <w:sz w:val="21"/>
          <w:szCs w:val="21"/>
          <w:lang w:val="en-US" w:eastAsia="zh-CN"/>
        </w:rPr>
        <w:t>or active device to support inventory</w:t>
      </w:r>
      <w:r>
        <w:rPr>
          <w:rFonts w:hint="eastAsia"/>
          <w:b/>
          <w:sz w:val="21"/>
          <w:szCs w:val="21"/>
          <w:lang w:val="en-US" w:eastAsia="zh"/>
        </w:rPr>
        <w:t>, the following two alternatives need to be</w:t>
      </w:r>
      <w:r>
        <w:rPr>
          <w:rFonts w:hint="eastAsia"/>
          <w:b/>
          <w:sz w:val="21"/>
          <w:szCs w:val="21"/>
          <w:lang w:val="en-US" w:eastAsia="zh-CN"/>
        </w:rPr>
        <w:t xml:space="preserve"> stud</w:t>
      </w:r>
      <w:r>
        <w:rPr>
          <w:rFonts w:hint="eastAsia"/>
          <w:b/>
          <w:sz w:val="21"/>
          <w:szCs w:val="21"/>
          <w:lang w:val="en-US" w:eastAsia="zh"/>
        </w:rPr>
        <w:t>ied</w:t>
      </w:r>
      <w:r>
        <w:rPr>
          <w:rFonts w:hint="eastAsia"/>
          <w:b/>
          <w:sz w:val="21"/>
          <w:szCs w:val="21"/>
          <w:lang w:val="en-US" w:eastAsia="zh-CN"/>
        </w:rPr>
        <w:t>,</w:t>
      </w:r>
    </w:p>
    <w:p w14:paraId="53E0090F" w14:textId="77777777" w:rsidR="00B10874" w:rsidRDefault="00000000">
      <w:pPr>
        <w:spacing w:before="120"/>
        <w:rPr>
          <w:b/>
          <w:sz w:val="21"/>
          <w:szCs w:val="21"/>
          <w:lang w:val="en-US" w:eastAsia="zh-CN"/>
        </w:rPr>
      </w:pPr>
      <w:r>
        <w:rPr>
          <w:rFonts w:hint="eastAsia"/>
          <w:b/>
          <w:sz w:val="21"/>
          <w:szCs w:val="21"/>
          <w:lang w:val="en-US" w:eastAsia="zh-CN"/>
        </w:rPr>
        <w:t>Alt 1: Reuse Release 19 inventory procedure with D2R link modification</w:t>
      </w:r>
    </w:p>
    <w:p w14:paraId="54C868C7" w14:textId="77777777" w:rsidR="00B10874" w:rsidRDefault="00000000">
      <w:pPr>
        <w:spacing w:before="120"/>
        <w:rPr>
          <w:b/>
          <w:sz w:val="21"/>
          <w:szCs w:val="21"/>
          <w:lang w:val="en-US" w:eastAsia="zh-CN"/>
        </w:rPr>
      </w:pPr>
      <w:r>
        <w:rPr>
          <w:rFonts w:hint="eastAsia"/>
          <w:b/>
          <w:sz w:val="21"/>
          <w:szCs w:val="21"/>
          <w:lang w:val="en-US" w:eastAsia="zh-CN"/>
        </w:rPr>
        <w:t>Alt 2: Design new inventory procedure for active devices</w:t>
      </w:r>
    </w:p>
    <w:p w14:paraId="27687C73" w14:textId="77777777" w:rsidR="00B10874" w:rsidRDefault="00000000">
      <w:pPr>
        <w:spacing w:before="120"/>
        <w:rPr>
          <w:b/>
          <w:sz w:val="21"/>
          <w:szCs w:val="21"/>
          <w:lang w:val="en-US" w:eastAsia="zh-CN"/>
        </w:rPr>
      </w:pPr>
      <w:r>
        <w:rPr>
          <w:rFonts w:hint="eastAsia"/>
          <w:b/>
          <w:sz w:val="21"/>
          <w:szCs w:val="21"/>
          <w:u w:val="single"/>
          <w:lang w:val="en-US" w:eastAsia="zh-CN"/>
        </w:rPr>
        <w:lastRenderedPageBreak/>
        <w:t>Scheduling and timing</w:t>
      </w:r>
    </w:p>
    <w:p w14:paraId="6E7B1FAA" w14:textId="77777777" w:rsidR="00B10874" w:rsidRDefault="00000000">
      <w:pPr>
        <w:spacing w:before="120"/>
        <w:rPr>
          <w:bCs/>
          <w:sz w:val="21"/>
          <w:szCs w:val="21"/>
          <w:lang w:val="en-US" w:eastAsia="zh-CN"/>
        </w:rPr>
      </w:pPr>
      <w:r>
        <w:rPr>
          <w:rFonts w:hint="eastAsia"/>
          <w:bCs/>
          <w:sz w:val="21"/>
          <w:szCs w:val="21"/>
          <w:lang w:val="en-US" w:eastAsia="zh-CN"/>
        </w:rPr>
        <w:t>The following scheduling and timing information should be considered for active devices,</w:t>
      </w:r>
    </w:p>
    <w:p w14:paraId="047ABF70" w14:textId="77777777" w:rsidR="00B10874" w:rsidRDefault="00000000">
      <w:pPr>
        <w:numPr>
          <w:ilvl w:val="0"/>
          <w:numId w:val="14"/>
        </w:numPr>
        <w:spacing w:before="120"/>
        <w:rPr>
          <w:bCs/>
          <w:sz w:val="21"/>
          <w:szCs w:val="21"/>
          <w:lang w:val="en-US" w:eastAsia="zh-CN"/>
        </w:rPr>
      </w:pPr>
      <w:r>
        <w:rPr>
          <w:rFonts w:hint="eastAsia"/>
          <w:bCs/>
          <w:sz w:val="21"/>
          <w:szCs w:val="21"/>
          <w:lang w:val="en-US" w:eastAsia="zh-CN"/>
        </w:rPr>
        <w:t>Frequency resource for D2R channel, so that device can generate indicated carrier frequency.</w:t>
      </w:r>
    </w:p>
    <w:p w14:paraId="740ED6C5" w14:textId="77777777" w:rsidR="00B10874" w:rsidRDefault="00000000">
      <w:pPr>
        <w:numPr>
          <w:ilvl w:val="0"/>
          <w:numId w:val="14"/>
        </w:numPr>
        <w:spacing w:before="120"/>
        <w:rPr>
          <w:bCs/>
          <w:sz w:val="21"/>
          <w:szCs w:val="21"/>
          <w:lang w:val="en-US" w:eastAsia="zh-CN"/>
        </w:rPr>
      </w:pPr>
      <w:r>
        <w:rPr>
          <w:rFonts w:hint="eastAsia"/>
          <w:bCs/>
          <w:sz w:val="21"/>
          <w:szCs w:val="21"/>
          <w:lang w:val="en-US" w:eastAsia="zh-CN"/>
        </w:rPr>
        <w:t>Bit duration T</w:t>
      </w:r>
      <w:r>
        <w:rPr>
          <w:rFonts w:hint="eastAsia"/>
          <w:bCs/>
          <w:sz w:val="21"/>
          <w:szCs w:val="21"/>
          <w:vertAlign w:val="subscript"/>
          <w:lang w:val="en-US" w:eastAsia="zh-CN"/>
        </w:rPr>
        <w:t>b</w:t>
      </w:r>
      <w:r>
        <w:rPr>
          <w:rFonts w:hint="eastAsia"/>
          <w:bCs/>
          <w:sz w:val="21"/>
          <w:szCs w:val="21"/>
          <w:lang w:val="en-US" w:eastAsia="zh-CN"/>
        </w:rPr>
        <w:t>. This combines with MCS can determine the D2R data rate.</w:t>
      </w:r>
    </w:p>
    <w:p w14:paraId="78522E69" w14:textId="77777777" w:rsidR="00B10874" w:rsidRDefault="00000000">
      <w:pPr>
        <w:numPr>
          <w:ilvl w:val="0"/>
          <w:numId w:val="14"/>
        </w:numPr>
        <w:spacing w:before="120"/>
        <w:rPr>
          <w:bCs/>
          <w:sz w:val="21"/>
          <w:szCs w:val="21"/>
          <w:lang w:val="en-US" w:eastAsia="zh-CN"/>
        </w:rPr>
      </w:pPr>
      <w:r>
        <w:rPr>
          <w:rFonts w:hint="eastAsia"/>
          <w:bCs/>
          <w:sz w:val="21"/>
          <w:szCs w:val="21"/>
          <w:lang w:val="en-US" w:eastAsia="zh-CN"/>
        </w:rPr>
        <w:t>TBS, if the D2R payload is variable.</w:t>
      </w:r>
    </w:p>
    <w:p w14:paraId="03CB7340" w14:textId="77777777" w:rsidR="00B10874" w:rsidRDefault="00000000">
      <w:pPr>
        <w:numPr>
          <w:ilvl w:val="0"/>
          <w:numId w:val="14"/>
        </w:numPr>
        <w:spacing w:before="120"/>
        <w:rPr>
          <w:bCs/>
          <w:sz w:val="21"/>
          <w:szCs w:val="21"/>
          <w:lang w:val="en-US" w:eastAsia="zh-CN"/>
        </w:rPr>
      </w:pPr>
      <w:r>
        <w:rPr>
          <w:rFonts w:hint="eastAsia"/>
          <w:bCs/>
          <w:sz w:val="21"/>
          <w:szCs w:val="21"/>
          <w:lang w:val="en-US" w:eastAsia="zh-CN"/>
        </w:rPr>
        <w:t xml:space="preserve">Time resource, at least slot offset between R2D scheduling channel and scheduled D2R channel can be indicated. For example, one Msg2 schedules multiple Msg3s, which can start at different slots. With slot offset, Reader can schedule Msg3 to avoid collision with RACH occasions. </w:t>
      </w:r>
    </w:p>
    <w:p w14:paraId="2F111087" w14:textId="77777777" w:rsidR="00B10874" w:rsidRDefault="00000000">
      <w:pPr>
        <w:numPr>
          <w:ilvl w:val="1"/>
          <w:numId w:val="14"/>
        </w:numPr>
        <w:spacing w:before="120"/>
        <w:rPr>
          <w:bCs/>
          <w:sz w:val="21"/>
          <w:szCs w:val="21"/>
          <w:lang w:val="en-US" w:eastAsia="zh-CN"/>
        </w:rPr>
      </w:pPr>
      <w:r>
        <w:rPr>
          <w:rFonts w:hint="eastAsia"/>
          <w:bCs/>
          <w:sz w:val="21"/>
          <w:szCs w:val="21"/>
          <w:lang w:val="en-US" w:eastAsia="zh-CN"/>
        </w:rPr>
        <w:t>The slot offset should satisfy the minimum T</w:t>
      </w:r>
      <w:r>
        <w:rPr>
          <w:rFonts w:hint="eastAsia"/>
          <w:bCs/>
          <w:sz w:val="21"/>
          <w:szCs w:val="21"/>
          <w:vertAlign w:val="subscript"/>
          <w:lang w:val="en-US" w:eastAsia="zh-CN"/>
        </w:rPr>
        <w:t>offset1</w:t>
      </w:r>
      <w:r>
        <w:rPr>
          <w:rFonts w:hint="eastAsia"/>
          <w:bCs/>
          <w:sz w:val="21"/>
          <w:szCs w:val="21"/>
          <w:lang w:val="en-US" w:eastAsia="zh-CN"/>
        </w:rPr>
        <w:t>, T</w:t>
      </w:r>
      <w:r>
        <w:rPr>
          <w:rFonts w:hint="eastAsia"/>
          <w:bCs/>
          <w:sz w:val="21"/>
          <w:szCs w:val="21"/>
          <w:vertAlign w:val="subscript"/>
          <w:lang w:val="en-US" w:eastAsia="zh-CN"/>
        </w:rPr>
        <w:t>offset3</w:t>
      </w:r>
      <w:r>
        <w:rPr>
          <w:rFonts w:hint="eastAsia"/>
          <w:bCs/>
          <w:sz w:val="21"/>
          <w:szCs w:val="21"/>
          <w:lang w:val="en-US" w:eastAsia="zh-CN"/>
        </w:rPr>
        <w:t>, T</w:t>
      </w:r>
      <w:r>
        <w:rPr>
          <w:rFonts w:hint="eastAsia"/>
          <w:bCs/>
          <w:sz w:val="21"/>
          <w:szCs w:val="21"/>
          <w:vertAlign w:val="subscript"/>
          <w:lang w:val="en-US" w:eastAsia="zh-CN"/>
        </w:rPr>
        <w:t>offset4</w:t>
      </w:r>
      <w:r>
        <w:rPr>
          <w:rFonts w:hint="eastAsia"/>
          <w:bCs/>
          <w:sz w:val="21"/>
          <w:szCs w:val="21"/>
          <w:lang w:val="en-US" w:eastAsia="zh-CN"/>
        </w:rPr>
        <w:t xml:space="preserve"> values defined in R19, however, if FEC is applied to R2D channel, the T</w:t>
      </w:r>
      <w:r>
        <w:rPr>
          <w:rFonts w:hint="eastAsia"/>
          <w:bCs/>
          <w:sz w:val="21"/>
          <w:szCs w:val="21"/>
          <w:vertAlign w:val="subscript"/>
          <w:lang w:val="en-US" w:eastAsia="zh-CN"/>
        </w:rPr>
        <w:t>offset1</w:t>
      </w:r>
      <w:r>
        <w:rPr>
          <w:rFonts w:hint="eastAsia"/>
          <w:bCs/>
          <w:sz w:val="21"/>
          <w:szCs w:val="21"/>
          <w:lang w:val="en-US" w:eastAsia="zh-CN"/>
        </w:rPr>
        <w:t>, T</w:t>
      </w:r>
      <w:r>
        <w:rPr>
          <w:rFonts w:hint="eastAsia"/>
          <w:bCs/>
          <w:sz w:val="21"/>
          <w:szCs w:val="21"/>
          <w:vertAlign w:val="subscript"/>
          <w:lang w:val="en-US" w:eastAsia="zh-CN"/>
        </w:rPr>
        <w:t>offset3</w:t>
      </w:r>
      <w:r>
        <w:rPr>
          <w:rFonts w:hint="eastAsia"/>
          <w:bCs/>
          <w:sz w:val="21"/>
          <w:szCs w:val="21"/>
          <w:lang w:val="en-US" w:eastAsia="zh-CN"/>
        </w:rPr>
        <w:t>, T</w:t>
      </w:r>
      <w:r>
        <w:rPr>
          <w:rFonts w:hint="eastAsia"/>
          <w:bCs/>
          <w:sz w:val="21"/>
          <w:szCs w:val="21"/>
          <w:vertAlign w:val="subscript"/>
          <w:lang w:val="en-US" w:eastAsia="zh-CN"/>
        </w:rPr>
        <w:t xml:space="preserve">offset4 </w:t>
      </w:r>
      <w:r>
        <w:rPr>
          <w:rFonts w:hint="eastAsia"/>
          <w:bCs/>
          <w:sz w:val="21"/>
          <w:szCs w:val="21"/>
          <w:lang w:val="en-US" w:eastAsia="zh-CN"/>
        </w:rPr>
        <w:t xml:space="preserve">value may be modified to larger value since device will spend more time to decoding R2D channel. </w:t>
      </w:r>
    </w:p>
    <w:p w14:paraId="3CB3E050" w14:textId="77777777" w:rsidR="00B10874" w:rsidRDefault="00000000">
      <w:pPr>
        <w:numPr>
          <w:ilvl w:val="0"/>
          <w:numId w:val="14"/>
        </w:numPr>
        <w:spacing w:before="120"/>
        <w:rPr>
          <w:bCs/>
          <w:sz w:val="21"/>
          <w:szCs w:val="21"/>
          <w:lang w:val="en-US" w:eastAsia="zh-CN"/>
        </w:rPr>
      </w:pPr>
      <w:r>
        <w:rPr>
          <w:rFonts w:hint="eastAsia"/>
          <w:bCs/>
          <w:sz w:val="21"/>
          <w:szCs w:val="21"/>
          <w:lang w:val="en-US" w:eastAsia="zh-CN"/>
        </w:rPr>
        <w:t>MCS for R2D and D2R. Since the coverage will be larger for active devices, the MCS can be adjusted by the Reader and indicate to device through control information.</w:t>
      </w:r>
    </w:p>
    <w:p w14:paraId="5BB12BA9" w14:textId="295C63CF" w:rsidR="00B10874" w:rsidRDefault="00000000">
      <w:pPr>
        <w:spacing w:before="120"/>
        <w:rPr>
          <w:b/>
          <w:sz w:val="21"/>
          <w:szCs w:val="21"/>
          <w:lang w:val="en-US" w:eastAsia="zh-CN"/>
        </w:rPr>
      </w:pPr>
      <w:r>
        <w:rPr>
          <w:rFonts w:hint="eastAsia"/>
          <w:b/>
          <w:sz w:val="21"/>
          <w:szCs w:val="21"/>
          <w:lang w:val="en-US" w:eastAsia="zh-CN"/>
        </w:rPr>
        <w:t xml:space="preserve">Proposal </w:t>
      </w:r>
      <w:r w:rsidR="00571C1C">
        <w:rPr>
          <w:rFonts w:hint="eastAsia"/>
          <w:b/>
          <w:sz w:val="21"/>
          <w:szCs w:val="21"/>
          <w:lang w:val="en-US" w:eastAsia="zh-CN"/>
        </w:rPr>
        <w:t>26</w:t>
      </w:r>
      <w:r>
        <w:rPr>
          <w:rFonts w:hint="eastAsia"/>
          <w:b/>
          <w:sz w:val="21"/>
          <w:szCs w:val="21"/>
          <w:lang w:val="en-US" w:eastAsia="zh-CN"/>
        </w:rPr>
        <w:t>: The following scheduling information can be considered for active devices,</w:t>
      </w:r>
    </w:p>
    <w:p w14:paraId="36E4E0FD" w14:textId="77777777" w:rsidR="00B10874" w:rsidRDefault="00000000">
      <w:pPr>
        <w:numPr>
          <w:ilvl w:val="0"/>
          <w:numId w:val="15"/>
        </w:numPr>
        <w:spacing w:before="120"/>
        <w:rPr>
          <w:b/>
          <w:sz w:val="21"/>
          <w:szCs w:val="21"/>
          <w:lang w:val="en-US" w:eastAsia="zh-CN"/>
        </w:rPr>
      </w:pPr>
      <w:r>
        <w:rPr>
          <w:rFonts w:hint="eastAsia"/>
          <w:b/>
          <w:sz w:val="21"/>
          <w:szCs w:val="21"/>
          <w:lang w:val="en-US" w:eastAsia="zh-CN"/>
        </w:rPr>
        <w:t>Frequency resource</w:t>
      </w:r>
    </w:p>
    <w:p w14:paraId="059827A6" w14:textId="77777777" w:rsidR="00B10874" w:rsidRDefault="00000000">
      <w:pPr>
        <w:numPr>
          <w:ilvl w:val="0"/>
          <w:numId w:val="15"/>
        </w:numPr>
        <w:spacing w:before="120"/>
        <w:rPr>
          <w:b/>
          <w:sz w:val="21"/>
          <w:szCs w:val="21"/>
          <w:lang w:val="en-US" w:eastAsia="zh-CN"/>
        </w:rPr>
      </w:pPr>
      <w:r>
        <w:rPr>
          <w:rFonts w:hint="eastAsia"/>
          <w:b/>
          <w:sz w:val="21"/>
          <w:szCs w:val="21"/>
          <w:lang w:val="en-US" w:eastAsia="zh-CN"/>
        </w:rPr>
        <w:t>Bit duration Tb</w:t>
      </w:r>
    </w:p>
    <w:p w14:paraId="3935C7B3" w14:textId="77777777" w:rsidR="00B10874" w:rsidRDefault="00000000">
      <w:pPr>
        <w:numPr>
          <w:ilvl w:val="0"/>
          <w:numId w:val="15"/>
        </w:numPr>
        <w:spacing w:before="120"/>
        <w:rPr>
          <w:b/>
          <w:sz w:val="21"/>
          <w:szCs w:val="21"/>
          <w:lang w:val="en-US" w:eastAsia="zh-CN"/>
        </w:rPr>
      </w:pPr>
      <w:r>
        <w:rPr>
          <w:rFonts w:hint="eastAsia"/>
          <w:b/>
          <w:sz w:val="21"/>
          <w:szCs w:val="21"/>
          <w:lang w:val="en-US" w:eastAsia="zh-CN"/>
        </w:rPr>
        <w:t>TBS</w:t>
      </w:r>
    </w:p>
    <w:p w14:paraId="5F3AE0F0" w14:textId="77777777" w:rsidR="00B10874" w:rsidRDefault="00000000">
      <w:pPr>
        <w:numPr>
          <w:ilvl w:val="0"/>
          <w:numId w:val="15"/>
        </w:numPr>
        <w:spacing w:before="120"/>
        <w:rPr>
          <w:b/>
          <w:sz w:val="21"/>
          <w:szCs w:val="21"/>
          <w:lang w:val="en-US" w:eastAsia="zh-CN"/>
        </w:rPr>
      </w:pPr>
      <w:r>
        <w:rPr>
          <w:rFonts w:hint="eastAsia"/>
          <w:b/>
          <w:sz w:val="21"/>
          <w:szCs w:val="21"/>
          <w:lang w:val="en-US" w:eastAsia="zh-CN"/>
        </w:rPr>
        <w:t>Time resource such as slot offset</w:t>
      </w:r>
    </w:p>
    <w:p w14:paraId="70D438E4" w14:textId="77777777" w:rsidR="00B10874" w:rsidRDefault="00000000">
      <w:pPr>
        <w:numPr>
          <w:ilvl w:val="0"/>
          <w:numId w:val="15"/>
        </w:numPr>
        <w:spacing w:before="120"/>
        <w:rPr>
          <w:b/>
          <w:sz w:val="21"/>
          <w:szCs w:val="21"/>
          <w:lang w:val="en-US" w:eastAsia="zh-CN"/>
        </w:rPr>
      </w:pPr>
      <w:r>
        <w:rPr>
          <w:rFonts w:hint="eastAsia"/>
          <w:b/>
          <w:sz w:val="21"/>
          <w:szCs w:val="21"/>
          <w:lang w:val="en-US" w:eastAsia="zh-CN"/>
        </w:rPr>
        <w:t>MCS</w:t>
      </w:r>
    </w:p>
    <w:p w14:paraId="18977DA3" w14:textId="32E56A21" w:rsidR="00B10874" w:rsidRDefault="00000000">
      <w:pPr>
        <w:spacing w:before="120"/>
        <w:rPr>
          <w:b/>
          <w:sz w:val="21"/>
          <w:szCs w:val="21"/>
          <w:lang w:val="en-US" w:eastAsia="zh-CN"/>
        </w:rPr>
      </w:pPr>
      <w:r>
        <w:rPr>
          <w:rFonts w:hint="eastAsia"/>
          <w:b/>
          <w:sz w:val="21"/>
          <w:szCs w:val="21"/>
          <w:lang w:val="en-US" w:eastAsia="zh-CN"/>
        </w:rPr>
        <w:t xml:space="preserve">Proposal </w:t>
      </w:r>
      <w:r w:rsidR="00571C1C">
        <w:rPr>
          <w:rFonts w:hint="eastAsia"/>
          <w:b/>
          <w:sz w:val="21"/>
          <w:szCs w:val="21"/>
          <w:lang w:val="en-US" w:eastAsia="zh-CN"/>
        </w:rPr>
        <w:t>27</w:t>
      </w:r>
      <w:r>
        <w:rPr>
          <w:rFonts w:hint="eastAsia"/>
          <w:b/>
          <w:sz w:val="21"/>
          <w:szCs w:val="21"/>
          <w:lang w:val="en-US" w:eastAsia="zh-CN"/>
        </w:rPr>
        <w:t xml:space="preserve">: The slot offset between R2D channel and corresponding D2R link should satisfy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values defined for device 1, and the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 may be modified to larger value if FEC is applied to R2D channel.</w:t>
      </w:r>
    </w:p>
    <w:p w14:paraId="06BBA4F8" w14:textId="5B55797A" w:rsidR="00B10874" w:rsidRDefault="00000000">
      <w:pPr>
        <w:spacing w:before="120"/>
        <w:rPr>
          <w:bCs/>
          <w:sz w:val="21"/>
          <w:szCs w:val="21"/>
          <w:lang w:val="en-US" w:eastAsia="zh-CN"/>
        </w:rPr>
      </w:pPr>
      <w:r>
        <w:rPr>
          <w:rFonts w:hint="eastAsia"/>
          <w:bCs/>
          <w:sz w:val="21"/>
          <w:szCs w:val="21"/>
          <w:lang w:val="en-US" w:eastAsia="zh-CN"/>
        </w:rPr>
        <w:t>For Msg2 monitoring, R19 supports Msg2 monitoring only after all X Msg1s, as shown in Figure.</w:t>
      </w:r>
      <w:r>
        <w:rPr>
          <w:rFonts w:hint="eastAsia"/>
          <w:bCs/>
          <w:sz w:val="21"/>
          <w:szCs w:val="21"/>
          <w:lang w:val="en-US" w:eastAsia="zh"/>
        </w:rPr>
        <w:t>1</w:t>
      </w:r>
      <w:r>
        <w:rPr>
          <w:rFonts w:hint="eastAsia"/>
          <w:bCs/>
          <w:sz w:val="21"/>
          <w:szCs w:val="21"/>
          <w:lang w:val="en-US" w:eastAsia="zh-CN"/>
        </w:rPr>
        <w:t xml:space="preserve"> left side, since RAN4 agreed that CW transmission and A-</w:t>
      </w:r>
      <w:proofErr w:type="spellStart"/>
      <w:r>
        <w:rPr>
          <w:rFonts w:hint="eastAsia"/>
          <w:bCs/>
          <w:sz w:val="21"/>
          <w:szCs w:val="21"/>
          <w:lang w:val="en-US" w:eastAsia="zh-CN"/>
        </w:rPr>
        <w:t>loT</w:t>
      </w:r>
      <w:proofErr w:type="spellEnd"/>
      <w:r>
        <w:rPr>
          <w:rFonts w:hint="eastAsia"/>
          <w:bCs/>
          <w:sz w:val="21"/>
          <w:szCs w:val="21"/>
          <w:lang w:val="en-US" w:eastAsia="zh-CN"/>
        </w:rPr>
        <w:t xml:space="preserve"> BS downlink data transmission are non-concurrent. But for active devices, no CW exists since active devices can generate carrier frequency themselves. </w:t>
      </w:r>
      <w:r>
        <w:rPr>
          <w:rFonts w:hint="eastAsia"/>
          <w:bCs/>
          <w:sz w:val="21"/>
          <w:szCs w:val="21"/>
          <w:lang w:val="en-US" w:eastAsia="zh"/>
        </w:rPr>
        <w:t>Therefore, reader can transmit and receive simultan</w:t>
      </w:r>
      <w:r w:rsidR="00984194">
        <w:rPr>
          <w:rFonts w:hint="eastAsia"/>
          <w:bCs/>
          <w:sz w:val="21"/>
          <w:szCs w:val="21"/>
          <w:lang w:val="en-US" w:eastAsia="zh-CN"/>
        </w:rPr>
        <w:t>e</w:t>
      </w:r>
      <w:r>
        <w:rPr>
          <w:rFonts w:hint="eastAsia"/>
          <w:bCs/>
          <w:sz w:val="21"/>
          <w:szCs w:val="21"/>
          <w:lang w:val="en-US" w:eastAsia="zh"/>
        </w:rPr>
        <w:t xml:space="preserve">ously. Taking Msg2 monitoring as example, </w:t>
      </w:r>
      <w:proofErr w:type="gramStart"/>
      <w:r>
        <w:rPr>
          <w:rFonts w:hint="eastAsia"/>
          <w:bCs/>
          <w:sz w:val="21"/>
          <w:szCs w:val="21"/>
          <w:lang w:val="en-US" w:eastAsia="zh-CN"/>
        </w:rPr>
        <w:t>As</w:t>
      </w:r>
      <w:proofErr w:type="gramEnd"/>
      <w:r>
        <w:rPr>
          <w:rFonts w:hint="eastAsia"/>
          <w:bCs/>
          <w:sz w:val="21"/>
          <w:szCs w:val="21"/>
          <w:lang w:val="en-US" w:eastAsia="zh-CN"/>
        </w:rPr>
        <w:t xml:space="preserve"> soon as the switch time is satisfied after device transmits Msg1, device can start monitoring Msg2, or the starting time should be aligned with slot boundary if R2D slot alignment is required. And monitoring window should be designed to save power consumption for device 2b/C.</w:t>
      </w:r>
    </w:p>
    <w:p w14:paraId="67B46DE5" w14:textId="77777777" w:rsidR="00B10874" w:rsidRDefault="00000000">
      <w:pPr>
        <w:spacing w:before="120"/>
      </w:pPr>
      <w:r>
        <w:rPr>
          <w:noProof/>
        </w:rPr>
        <w:drawing>
          <wp:inline distT="0" distB="0" distL="114300" distR="114300" wp14:anchorId="74642CB8" wp14:editId="42148FA5">
            <wp:extent cx="6218555" cy="1905000"/>
            <wp:effectExtent l="0" t="0" r="146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218555" cy="1905000"/>
                    </a:xfrm>
                    <a:prstGeom prst="rect">
                      <a:avLst/>
                    </a:prstGeom>
                    <a:noFill/>
                    <a:ln>
                      <a:noFill/>
                    </a:ln>
                  </pic:spPr>
                </pic:pic>
              </a:graphicData>
            </a:graphic>
          </wp:inline>
        </w:drawing>
      </w:r>
    </w:p>
    <w:p w14:paraId="0FE8E60D" w14:textId="77777777" w:rsidR="00B10874" w:rsidRDefault="00000000">
      <w:pPr>
        <w:spacing w:before="120"/>
        <w:jc w:val="center"/>
        <w:rPr>
          <w:lang w:val="en-US" w:eastAsia="zh-CN"/>
        </w:rPr>
      </w:pPr>
      <w:r>
        <w:rPr>
          <w:rFonts w:hint="eastAsia"/>
          <w:lang w:val="en-US" w:eastAsia="zh-CN"/>
        </w:rPr>
        <w:t>Figure.</w:t>
      </w:r>
      <w:r>
        <w:rPr>
          <w:rFonts w:hint="eastAsia"/>
          <w:lang w:val="en-US" w:eastAsia="zh"/>
        </w:rPr>
        <w:t>1</w:t>
      </w:r>
      <w:r>
        <w:rPr>
          <w:rFonts w:hint="eastAsia"/>
          <w:lang w:val="en-US" w:eastAsia="zh-CN"/>
        </w:rPr>
        <w:t xml:space="preserve"> Msg2 monitoring after Msg1</w:t>
      </w:r>
    </w:p>
    <w:p w14:paraId="74CE3DDC" w14:textId="77777777" w:rsidR="00B10874" w:rsidRDefault="00B10874">
      <w:pPr>
        <w:spacing w:before="120"/>
        <w:rPr>
          <w:lang w:val="en-US" w:eastAsia="zh-CN"/>
        </w:rPr>
      </w:pPr>
    </w:p>
    <w:p w14:paraId="27282985" w14:textId="79221548" w:rsidR="00B10874" w:rsidRDefault="00000000">
      <w:pPr>
        <w:spacing w:before="120"/>
        <w:rPr>
          <w:b/>
          <w:sz w:val="21"/>
          <w:szCs w:val="21"/>
          <w:lang w:val="en-US" w:eastAsia="zh-CN"/>
        </w:rPr>
      </w:pPr>
      <w:r>
        <w:rPr>
          <w:rFonts w:hint="eastAsia"/>
          <w:b/>
          <w:sz w:val="21"/>
          <w:szCs w:val="21"/>
          <w:lang w:val="en-US" w:eastAsia="zh-CN"/>
        </w:rPr>
        <w:t xml:space="preserve">Proposal </w:t>
      </w:r>
      <w:r w:rsidR="00571C1C">
        <w:rPr>
          <w:rFonts w:hint="eastAsia"/>
          <w:b/>
          <w:sz w:val="21"/>
          <w:szCs w:val="21"/>
          <w:lang w:val="en-US" w:eastAsia="zh-CN"/>
        </w:rPr>
        <w:t>28</w:t>
      </w:r>
      <w:r>
        <w:rPr>
          <w:rFonts w:hint="eastAsia"/>
          <w:b/>
          <w:sz w:val="21"/>
          <w:szCs w:val="21"/>
          <w:lang w:val="en-US" w:eastAsia="zh-CN"/>
        </w:rPr>
        <w:t xml:space="preserve">: </w:t>
      </w:r>
      <w:r>
        <w:rPr>
          <w:rFonts w:hint="eastAsia"/>
          <w:b/>
          <w:sz w:val="21"/>
          <w:szCs w:val="21"/>
          <w:lang w:val="en-US" w:eastAsia="zh"/>
        </w:rPr>
        <w:t xml:space="preserve">For Device 2b/C design, </w:t>
      </w:r>
      <w:r>
        <w:rPr>
          <w:rFonts w:hint="eastAsia"/>
          <w:b/>
          <w:sz w:val="21"/>
          <w:szCs w:val="21"/>
          <w:lang w:val="en-US" w:eastAsia="zh-CN"/>
        </w:rPr>
        <w:t xml:space="preserve">Reader </w:t>
      </w:r>
      <w:r>
        <w:rPr>
          <w:rFonts w:hint="eastAsia"/>
          <w:b/>
          <w:sz w:val="21"/>
          <w:szCs w:val="21"/>
          <w:lang w:val="en-US" w:eastAsia="zh"/>
        </w:rPr>
        <w:t xml:space="preserve">can </w:t>
      </w:r>
      <w:r>
        <w:rPr>
          <w:rFonts w:hint="eastAsia"/>
          <w:b/>
          <w:sz w:val="21"/>
          <w:szCs w:val="21"/>
          <w:lang w:val="en-US" w:eastAsia="zh-CN"/>
        </w:rPr>
        <w:t>transmit and receive simultan</w:t>
      </w:r>
      <w:r w:rsidR="00984194">
        <w:rPr>
          <w:rFonts w:hint="eastAsia"/>
          <w:b/>
          <w:sz w:val="21"/>
          <w:szCs w:val="21"/>
          <w:lang w:val="en-US" w:eastAsia="zh-CN"/>
        </w:rPr>
        <w:t>e</w:t>
      </w:r>
      <w:r>
        <w:rPr>
          <w:rFonts w:hint="eastAsia"/>
          <w:b/>
          <w:sz w:val="21"/>
          <w:szCs w:val="21"/>
          <w:lang w:val="en-US" w:eastAsia="zh-CN"/>
        </w:rPr>
        <w:t>ously</w:t>
      </w:r>
      <w:r>
        <w:rPr>
          <w:rFonts w:hint="eastAsia"/>
          <w:b/>
          <w:sz w:val="21"/>
          <w:szCs w:val="21"/>
          <w:lang w:val="en-US" w:eastAsia="zh"/>
        </w:rPr>
        <w:t xml:space="preserve"> in FDD band, for example,</w:t>
      </w:r>
      <w:r>
        <w:rPr>
          <w:rFonts w:hint="eastAsia"/>
          <w:b/>
          <w:sz w:val="21"/>
          <w:szCs w:val="21"/>
          <w:lang w:val="en-US" w:eastAsia="zh-CN"/>
        </w:rPr>
        <w:t xml:space="preserve"> </w:t>
      </w:r>
      <w:r>
        <w:rPr>
          <w:rFonts w:hint="eastAsia"/>
          <w:b/>
          <w:sz w:val="21"/>
          <w:szCs w:val="21"/>
          <w:lang w:val="en-US" w:eastAsia="zh"/>
        </w:rPr>
        <w:t xml:space="preserve">detecting </w:t>
      </w:r>
      <w:r>
        <w:rPr>
          <w:rFonts w:hint="eastAsia"/>
          <w:b/>
          <w:sz w:val="21"/>
          <w:szCs w:val="21"/>
          <w:lang w:val="en-US" w:eastAsia="zh-CN"/>
        </w:rPr>
        <w:t>Msg1 and transmit</w:t>
      </w:r>
      <w:r>
        <w:rPr>
          <w:rFonts w:hint="eastAsia"/>
          <w:b/>
          <w:sz w:val="21"/>
          <w:szCs w:val="21"/>
          <w:lang w:val="en-US" w:eastAsia="zh"/>
        </w:rPr>
        <w:t>ting</w:t>
      </w:r>
      <w:r>
        <w:rPr>
          <w:rFonts w:hint="eastAsia"/>
          <w:b/>
          <w:sz w:val="21"/>
          <w:szCs w:val="21"/>
          <w:lang w:val="en-US" w:eastAsia="zh-CN"/>
        </w:rPr>
        <w:t xml:space="preserve"> Msg2 at the same time.</w:t>
      </w:r>
    </w:p>
    <w:p w14:paraId="4ACD8BE3" w14:textId="7AED16AC" w:rsidR="00B10874" w:rsidRDefault="00000000">
      <w:pPr>
        <w:spacing w:before="120"/>
        <w:rPr>
          <w:b/>
          <w:sz w:val="21"/>
          <w:szCs w:val="21"/>
          <w:lang w:val="en-US" w:eastAsia="zh-CN"/>
        </w:rPr>
      </w:pPr>
      <w:r>
        <w:rPr>
          <w:rFonts w:hint="eastAsia"/>
          <w:b/>
          <w:sz w:val="21"/>
          <w:szCs w:val="21"/>
          <w:lang w:val="en-US" w:eastAsia="zh-CN"/>
        </w:rPr>
        <w:t>Proposal</w:t>
      </w:r>
      <w:r w:rsidR="00571C1C">
        <w:rPr>
          <w:rFonts w:hint="eastAsia"/>
          <w:b/>
          <w:sz w:val="21"/>
          <w:szCs w:val="21"/>
          <w:lang w:val="en-US" w:eastAsia="zh-CN"/>
        </w:rPr>
        <w:t xml:space="preserve"> 29</w:t>
      </w:r>
      <w:r>
        <w:rPr>
          <w:rFonts w:hint="eastAsia"/>
          <w:b/>
          <w:sz w:val="21"/>
          <w:szCs w:val="21"/>
          <w:lang w:val="en-US" w:eastAsia="zh-CN"/>
        </w:rPr>
        <w:t>: Monitoring window is needed for Msg2 monitoring to save device energy consumption.</w:t>
      </w:r>
    </w:p>
    <w:p w14:paraId="4A7C62A0" w14:textId="77777777" w:rsidR="00B10874" w:rsidRDefault="00B10874">
      <w:pPr>
        <w:spacing w:before="120"/>
        <w:rPr>
          <w:b/>
          <w:sz w:val="21"/>
          <w:szCs w:val="21"/>
          <w:lang w:val="en-US" w:eastAsia="zh-CN"/>
        </w:rPr>
      </w:pPr>
    </w:p>
    <w:p w14:paraId="20E061D4" w14:textId="77777777"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5B15C35A" w14:textId="1AD919D6" w:rsidR="00B10874" w:rsidRDefault="00571C1C">
      <w:pPr>
        <w:spacing w:before="120"/>
        <w:rPr>
          <w:kern w:val="2"/>
          <w:sz w:val="21"/>
          <w:szCs w:val="22"/>
          <w:lang w:val="en-US" w:eastAsia="zh-CN"/>
        </w:rPr>
      </w:pPr>
      <w:r w:rsidRPr="00571C1C">
        <w:rPr>
          <w:kern w:val="2"/>
          <w:sz w:val="21"/>
          <w:szCs w:val="22"/>
          <w:lang w:val="en-US" w:eastAsia="zh-CN"/>
        </w:rPr>
        <w:t>In this contribution, we discuss the necessary and feasible changes to the Rel-19 A-IoT specifications to support A-IoT in outdoor scenarios and the following observation and proposals are made</w:t>
      </w:r>
      <w:r>
        <w:rPr>
          <w:rFonts w:hint="eastAsia"/>
          <w:kern w:val="2"/>
          <w:sz w:val="21"/>
          <w:szCs w:val="22"/>
          <w:lang w:val="en-US" w:eastAsia="zh-CN"/>
        </w:rPr>
        <w:t>:</w:t>
      </w:r>
    </w:p>
    <w:p w14:paraId="769B46D7" w14:textId="77777777" w:rsidR="00571C1C" w:rsidRDefault="00571C1C" w:rsidP="00571C1C">
      <w:pPr>
        <w:spacing w:before="120"/>
        <w:rPr>
          <w:b/>
          <w:sz w:val="21"/>
          <w:szCs w:val="21"/>
          <w:lang w:val="en-US" w:eastAsia="zh-CN"/>
        </w:rPr>
      </w:pPr>
      <w:r>
        <w:rPr>
          <w:rFonts w:hint="eastAsia"/>
          <w:b/>
          <w:sz w:val="21"/>
          <w:szCs w:val="21"/>
          <w:lang w:val="en-US" w:eastAsia="zh-CN"/>
        </w:rPr>
        <w:t>Observation 1: To achieve the same peak data rate as device 1, a bandwidth with 15 RBs allocation is needed for DSB modulation.</w:t>
      </w:r>
    </w:p>
    <w:p w14:paraId="566B8443" w14:textId="77777777" w:rsidR="00571C1C" w:rsidRDefault="00571C1C" w:rsidP="00571C1C">
      <w:pPr>
        <w:spacing w:before="120"/>
        <w:rPr>
          <w:b/>
          <w:sz w:val="21"/>
          <w:szCs w:val="21"/>
          <w:lang w:val="en-US" w:eastAsia="zh-CN"/>
        </w:rPr>
      </w:pPr>
      <w:r>
        <w:rPr>
          <w:rFonts w:hint="eastAsia"/>
          <w:b/>
          <w:sz w:val="21"/>
          <w:szCs w:val="21"/>
          <w:lang w:val="en-US" w:eastAsia="zh-CN"/>
        </w:rPr>
        <w:t xml:space="preserve">Observation 2: Aligning D2R channel with slot boundary can simply Reader resource indication and resource allocation management. </w:t>
      </w:r>
    </w:p>
    <w:p w14:paraId="65CB52DE" w14:textId="77777777" w:rsidR="00D91342" w:rsidRDefault="00D91342" w:rsidP="00D91342">
      <w:pPr>
        <w:spacing w:before="120"/>
        <w:rPr>
          <w:b/>
          <w:lang w:eastAsia="zh-CN"/>
        </w:rPr>
      </w:pPr>
      <w:r>
        <w:rPr>
          <w:rFonts w:hint="eastAsia"/>
          <w:b/>
          <w:lang w:eastAsia="zh-CN"/>
        </w:rPr>
        <w:t>Observation 3: Functionality of cell search and time/frequency synchronization should be supported for Device 2b/C due to the following reasons:</w:t>
      </w:r>
    </w:p>
    <w:p w14:paraId="4437087B" w14:textId="77777777" w:rsidR="00D91342" w:rsidRDefault="00D91342" w:rsidP="00D91342">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Device 2b/C with IF-ED or ZIF receiver needs to search the carrier </w:t>
      </w:r>
      <w:r>
        <w:rPr>
          <w:rFonts w:ascii="Times New Roman" w:hAnsi="Times New Roman"/>
          <w:b/>
          <w:sz w:val="20"/>
          <w:szCs w:val="20"/>
        </w:rPr>
        <w:t>frequency</w:t>
      </w:r>
      <w:r>
        <w:rPr>
          <w:rFonts w:ascii="Times New Roman" w:hAnsi="Times New Roman" w:hint="eastAsia"/>
          <w:b/>
          <w:sz w:val="20"/>
          <w:szCs w:val="20"/>
        </w:rPr>
        <w:t xml:space="preserve"> to receive R2D transmission;</w:t>
      </w:r>
    </w:p>
    <w:p w14:paraId="0E4D3DDD" w14:textId="77777777" w:rsidR="00D91342" w:rsidRDefault="00D91342" w:rsidP="00D91342">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Rel-20 A-IoT wide area seamless deployment should be based on cells and cell search is required;</w:t>
      </w:r>
    </w:p>
    <w:p w14:paraId="01668E3E" w14:textId="7CFDED94" w:rsidR="00571C1C" w:rsidRPr="00A84FB4" w:rsidRDefault="00D91342" w:rsidP="00571C1C">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The SFO for Device 2b/C is much smaller, e.g., tens or hundreds of ppm, which is feasible to maintain time synchronization.</w:t>
      </w:r>
    </w:p>
    <w:p w14:paraId="2EBA4871" w14:textId="77777777" w:rsidR="00A84FB4" w:rsidRDefault="00A84FB4" w:rsidP="00A84FB4">
      <w:pPr>
        <w:spacing w:before="120"/>
        <w:jc w:val="both"/>
        <w:rPr>
          <w:b/>
          <w:lang w:eastAsia="zh-CN"/>
        </w:rPr>
      </w:pPr>
      <w:r>
        <w:rPr>
          <w:rFonts w:hint="eastAsia"/>
          <w:b/>
          <w:lang w:eastAsia="zh-CN"/>
        </w:rPr>
        <w:t xml:space="preserve">Observation 4: It is feasible for a device to use the same </w:t>
      </w:r>
      <w:r>
        <w:rPr>
          <w:b/>
          <w:lang w:eastAsia="zh-CN"/>
        </w:rPr>
        <w:t>reference</w:t>
      </w:r>
      <w:r>
        <w:rPr>
          <w:rFonts w:hint="eastAsia"/>
          <w:b/>
          <w:lang w:eastAsia="zh-CN"/>
        </w:rPr>
        <w:t xml:space="preserve"> clock for sampling and carrier frequency generation by implementation, therefore, the SFO should be in the same level as CFO after calibration.</w:t>
      </w:r>
    </w:p>
    <w:p w14:paraId="3B79E640" w14:textId="77777777" w:rsidR="00A84FB4" w:rsidRDefault="00A84FB4" w:rsidP="00A84FB4">
      <w:pPr>
        <w:spacing w:before="120"/>
        <w:jc w:val="both"/>
        <w:rPr>
          <w:b/>
          <w:lang w:eastAsia="zh-CN"/>
        </w:rPr>
      </w:pPr>
      <w:r>
        <w:rPr>
          <w:rFonts w:hint="eastAsia"/>
          <w:b/>
          <w:lang w:eastAsia="zh-CN"/>
        </w:rPr>
        <w:t>Observation 5: SFO at device side is not a big issue for D2R reception for Device 2b/C, but CFO estimation should be carefully studied.</w:t>
      </w:r>
    </w:p>
    <w:p w14:paraId="1278476B" w14:textId="77777777" w:rsidR="00A84FB4" w:rsidRDefault="00A84FB4" w:rsidP="00A84FB4">
      <w:pPr>
        <w:spacing w:before="120"/>
        <w:jc w:val="both"/>
        <w:rPr>
          <w:b/>
          <w:lang w:eastAsia="zh-CN"/>
        </w:rPr>
      </w:pPr>
      <w:r>
        <w:rPr>
          <w:rFonts w:hint="eastAsia"/>
          <w:b/>
          <w:lang w:eastAsia="zh-CN"/>
        </w:rPr>
        <w:t xml:space="preserve">Observation 6: CFO after calibration based on a R2D signal is in the level of tens to hundreds of ppm, it can reduce the guard band for D2R transmission but is not sufficient for coherent </w:t>
      </w:r>
      <w:r>
        <w:rPr>
          <w:b/>
          <w:lang w:eastAsia="zh-CN"/>
        </w:rPr>
        <w:t>detection</w:t>
      </w:r>
      <w:r>
        <w:rPr>
          <w:rFonts w:hint="eastAsia"/>
          <w:b/>
          <w:lang w:eastAsia="zh-CN"/>
        </w:rPr>
        <w:t xml:space="preserve"> at the reader side.</w:t>
      </w:r>
    </w:p>
    <w:p w14:paraId="3ABC5310" w14:textId="77777777" w:rsidR="00D91342" w:rsidRPr="00A84FB4" w:rsidRDefault="00D91342" w:rsidP="00571C1C">
      <w:pPr>
        <w:spacing w:before="120"/>
        <w:rPr>
          <w:b/>
          <w:sz w:val="21"/>
          <w:szCs w:val="21"/>
          <w:lang w:eastAsia="zh-CN"/>
        </w:rPr>
      </w:pPr>
    </w:p>
    <w:p w14:paraId="3DF991A1" w14:textId="77777777" w:rsidR="00571C1C" w:rsidRDefault="00571C1C" w:rsidP="00571C1C">
      <w:pPr>
        <w:spacing w:before="120"/>
        <w:rPr>
          <w:b/>
          <w:sz w:val="21"/>
          <w:szCs w:val="21"/>
          <w:lang w:val="en-US" w:eastAsia="zh-CN"/>
        </w:rPr>
      </w:pPr>
      <w:r>
        <w:rPr>
          <w:rFonts w:hint="eastAsia"/>
          <w:b/>
          <w:sz w:val="21"/>
          <w:szCs w:val="21"/>
          <w:lang w:val="en-US" w:eastAsia="zh-CN"/>
        </w:rPr>
        <w:t>Proposal 1: 1RB is the baseline frequency bandwidth for Device 2b/C design, the maximum number of RBs needs more study.</w:t>
      </w:r>
    </w:p>
    <w:p w14:paraId="0AAA29F4" w14:textId="77777777" w:rsidR="00571C1C" w:rsidRDefault="00571C1C" w:rsidP="00571C1C">
      <w:pPr>
        <w:spacing w:before="120"/>
        <w:rPr>
          <w:b/>
          <w:sz w:val="21"/>
          <w:szCs w:val="21"/>
          <w:lang w:val="en-US" w:eastAsia="zh-CN"/>
        </w:rPr>
      </w:pPr>
      <w:r>
        <w:rPr>
          <w:rFonts w:hint="eastAsia"/>
          <w:b/>
          <w:sz w:val="21"/>
          <w:szCs w:val="21"/>
          <w:lang w:val="en-US" w:eastAsia="zh-CN"/>
        </w:rPr>
        <w:t xml:space="preserve">Proposal 2: Frame structure with slot indexing can be introduced for Devices 2b/C. </w:t>
      </w:r>
    </w:p>
    <w:p w14:paraId="3732862C" w14:textId="77777777" w:rsidR="00571C1C" w:rsidRDefault="00571C1C" w:rsidP="00571C1C">
      <w:pPr>
        <w:snapToGrid w:val="0"/>
        <w:spacing w:before="120"/>
        <w:jc w:val="both"/>
        <w:rPr>
          <w:rFonts w:eastAsia="等线"/>
          <w:lang w:val="en-US" w:eastAsia="zh-CN"/>
        </w:rPr>
      </w:pPr>
      <w:r>
        <w:rPr>
          <w:rFonts w:hint="eastAsia"/>
          <w:b/>
          <w:sz w:val="21"/>
          <w:szCs w:val="21"/>
          <w:lang w:val="en-US" w:eastAsia="zh-CN"/>
        </w:rPr>
        <w:t xml:space="preserve">Proposal 3: Slot or symbol alignment needs to be studied for D2R link of device 2b/C. </w:t>
      </w:r>
    </w:p>
    <w:p w14:paraId="26F25D91" w14:textId="77777777" w:rsidR="00C84499" w:rsidRDefault="00C84499" w:rsidP="00C84499">
      <w:pPr>
        <w:snapToGrid w:val="0"/>
        <w:spacing w:before="120" w:afterAutospacing="1"/>
        <w:jc w:val="both"/>
        <w:rPr>
          <w:b/>
          <w:sz w:val="21"/>
          <w:szCs w:val="21"/>
          <w:lang w:eastAsia="zh-CN"/>
        </w:rPr>
      </w:pPr>
      <w:r>
        <w:rPr>
          <w:b/>
          <w:sz w:val="21"/>
          <w:szCs w:val="21"/>
          <w:lang w:val="en-US" w:eastAsia="zh-CN" w:bidi="ar"/>
        </w:rPr>
        <w:t xml:space="preserve">Proposal </w:t>
      </w:r>
      <w:r>
        <w:rPr>
          <w:rFonts w:hint="eastAsia"/>
          <w:b/>
          <w:sz w:val="21"/>
          <w:szCs w:val="21"/>
          <w:lang w:val="en-US" w:eastAsia="zh" w:bidi="ar"/>
        </w:rPr>
        <w:t>4</w:t>
      </w:r>
      <w:r>
        <w:rPr>
          <w:b/>
          <w:sz w:val="21"/>
          <w:szCs w:val="21"/>
          <w:lang w:val="en-US" w:eastAsia="zh-CN" w:bidi="ar"/>
        </w:rPr>
        <w:t>: For R20 D2R modulation, BPSK could be considered as the baseline.</w:t>
      </w:r>
    </w:p>
    <w:p w14:paraId="344F3431" w14:textId="4455B44A" w:rsidR="00C84499" w:rsidRDefault="00C84499" w:rsidP="00C84499">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5</w:t>
      </w:r>
      <w:r>
        <w:rPr>
          <w:b/>
          <w:sz w:val="21"/>
          <w:szCs w:val="21"/>
          <w:lang w:val="en-US" w:eastAsia="zh-CN" w:bidi="ar"/>
        </w:rPr>
        <w:t>: For R20 D2R, SSB</w:t>
      </w:r>
      <w:r>
        <w:rPr>
          <w:rFonts w:hint="eastAsia"/>
          <w:b/>
          <w:sz w:val="21"/>
          <w:szCs w:val="21"/>
          <w:lang w:val="en-US" w:eastAsia="zh-CN" w:bidi="ar"/>
        </w:rPr>
        <w:t xml:space="preserve"> </w:t>
      </w:r>
      <w:r>
        <w:rPr>
          <w:b/>
          <w:sz w:val="21"/>
          <w:szCs w:val="21"/>
          <w:lang w:val="en-US" w:eastAsia="zh-CN" w:bidi="ar"/>
        </w:rPr>
        <w:t>could be considered.</w:t>
      </w:r>
    </w:p>
    <w:p w14:paraId="6AC7D69F" w14:textId="77777777" w:rsidR="00D91342" w:rsidRDefault="00D91342" w:rsidP="00D91342">
      <w:pPr>
        <w:snapToGrid w:val="0"/>
        <w:spacing w:before="120" w:afterAutospacing="1"/>
        <w:jc w:val="both"/>
        <w:rPr>
          <w:sz w:val="21"/>
          <w:szCs w:val="21"/>
        </w:rPr>
      </w:pPr>
      <w:r>
        <w:rPr>
          <w:b/>
          <w:sz w:val="21"/>
          <w:szCs w:val="21"/>
          <w:lang w:val="en-US" w:eastAsia="zh-CN" w:bidi="ar"/>
        </w:rPr>
        <w:t xml:space="preserve">Proposal </w:t>
      </w:r>
      <w:r>
        <w:rPr>
          <w:rFonts w:hint="eastAsia"/>
          <w:b/>
          <w:sz w:val="21"/>
          <w:szCs w:val="21"/>
          <w:lang w:val="en-US" w:eastAsia="zh" w:bidi="ar"/>
        </w:rPr>
        <w:t>6</w:t>
      </w:r>
      <w:r>
        <w:rPr>
          <w:b/>
          <w:sz w:val="21"/>
          <w:szCs w:val="21"/>
          <w:lang w:val="en-US" w:eastAsia="zh-CN" w:bidi="ar"/>
        </w:rPr>
        <w:t xml:space="preserve">: For R20 R2D, </w:t>
      </w:r>
      <w:r>
        <w:rPr>
          <w:rFonts w:hint="eastAsia"/>
          <w:b/>
          <w:sz w:val="21"/>
          <w:szCs w:val="21"/>
          <w:lang w:val="en-US" w:eastAsia="zh" w:bidi="ar"/>
        </w:rPr>
        <w:t xml:space="preserve">the R19 </w:t>
      </w:r>
      <w:r>
        <w:rPr>
          <w:b/>
          <w:sz w:val="21"/>
          <w:szCs w:val="21"/>
          <w:lang w:val="en-US" w:eastAsia="zh-CN" w:bidi="ar"/>
        </w:rPr>
        <w:t xml:space="preserve">OOK modulation could be </w:t>
      </w:r>
      <w:r>
        <w:rPr>
          <w:rFonts w:hint="eastAsia"/>
          <w:b/>
          <w:sz w:val="21"/>
          <w:szCs w:val="21"/>
          <w:lang w:val="en-US" w:eastAsia="zh" w:bidi="ar"/>
        </w:rPr>
        <w:t>reuse</w:t>
      </w:r>
      <w:r>
        <w:rPr>
          <w:b/>
          <w:sz w:val="21"/>
          <w:szCs w:val="21"/>
          <w:lang w:val="en-US" w:eastAsia="zh-CN" w:bidi="ar"/>
        </w:rPr>
        <w:t>d.</w:t>
      </w:r>
    </w:p>
    <w:p w14:paraId="23B2C729" w14:textId="77777777" w:rsidR="00D91342" w:rsidRDefault="00D91342" w:rsidP="00D91342">
      <w:pPr>
        <w:snapToGrid w:val="0"/>
        <w:spacing w:before="120" w:afterAutospacing="1"/>
        <w:jc w:val="both"/>
        <w:rPr>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7</w:t>
      </w:r>
      <w:r>
        <w:rPr>
          <w:b/>
          <w:sz w:val="21"/>
          <w:szCs w:val="21"/>
          <w:lang w:val="en-US" w:eastAsia="zh-CN" w:bidi="ar"/>
        </w:rPr>
        <w:t>: For R20 D2R coding,</w:t>
      </w:r>
      <w:r>
        <w:rPr>
          <w:rFonts w:hint="eastAsia"/>
          <w:b/>
          <w:sz w:val="21"/>
          <w:szCs w:val="21"/>
          <w:lang w:val="en-US" w:eastAsia="zh" w:bidi="ar"/>
        </w:rPr>
        <w:t xml:space="preserve"> T</w:t>
      </w:r>
      <w:r>
        <w:rPr>
          <w:b/>
          <w:sz w:val="21"/>
          <w:szCs w:val="21"/>
          <w:lang w:val="en-US" w:eastAsia="zh-CN" w:bidi="ar"/>
        </w:rPr>
        <w:t>BCC could be reused as baseline.</w:t>
      </w:r>
      <w:r>
        <w:rPr>
          <w:rFonts w:hint="eastAsia"/>
          <w:sz w:val="21"/>
          <w:szCs w:val="21"/>
          <w:lang w:val="en-US" w:eastAsia="zh-CN" w:bidi="ar"/>
        </w:rPr>
        <w:t xml:space="preserve"> </w:t>
      </w:r>
    </w:p>
    <w:p w14:paraId="66755147" w14:textId="77777777" w:rsidR="00D91342" w:rsidRDefault="00D91342" w:rsidP="00D91342">
      <w:pPr>
        <w:snapToGrid w:val="0"/>
        <w:spacing w:before="120" w:afterAutospacing="1"/>
        <w:jc w:val="both"/>
        <w:rPr>
          <w:b/>
          <w:sz w:val="21"/>
          <w:szCs w:val="21"/>
          <w:lang w:val="en-US" w:eastAsia="zh-CN" w:bidi="ar"/>
        </w:rPr>
      </w:pPr>
      <w:r>
        <w:rPr>
          <w:b/>
          <w:sz w:val="21"/>
          <w:szCs w:val="21"/>
          <w:lang w:val="en-US" w:eastAsia="zh-CN" w:bidi="ar"/>
        </w:rPr>
        <w:t>Proposal</w:t>
      </w:r>
      <w:r>
        <w:rPr>
          <w:rFonts w:hint="eastAsia"/>
          <w:b/>
          <w:sz w:val="21"/>
          <w:szCs w:val="21"/>
          <w:lang w:val="en-US" w:eastAsia="zh" w:bidi="ar"/>
        </w:rPr>
        <w:t xml:space="preserve"> </w:t>
      </w:r>
      <w:r>
        <w:rPr>
          <w:rFonts w:hint="eastAsia"/>
          <w:b/>
          <w:sz w:val="21"/>
          <w:szCs w:val="21"/>
          <w:lang w:val="en-US" w:eastAsia="zh-CN" w:bidi="ar"/>
        </w:rPr>
        <w:t>8</w:t>
      </w:r>
      <w:r>
        <w:rPr>
          <w:b/>
          <w:sz w:val="21"/>
          <w:szCs w:val="21"/>
          <w:lang w:val="en-US" w:eastAsia="zh-CN" w:bidi="ar"/>
        </w:rPr>
        <w:t>: For R20 R2D, line coding may not be reused.</w:t>
      </w:r>
    </w:p>
    <w:p w14:paraId="6E2D8E9F" w14:textId="77777777" w:rsidR="00D91342" w:rsidRDefault="00D91342" w:rsidP="00D91342">
      <w:pPr>
        <w:snapToGrid w:val="0"/>
        <w:spacing w:before="120" w:afterAutospacing="1"/>
        <w:jc w:val="both"/>
        <w:rPr>
          <w:sz w:val="21"/>
          <w:szCs w:val="21"/>
          <w:lang w:eastAsia="zh-CN"/>
        </w:rPr>
      </w:pPr>
      <w:r w:rsidRPr="00974F81">
        <w:rPr>
          <w:rFonts w:hint="eastAsia"/>
          <w:b/>
          <w:bCs/>
          <w:sz w:val="21"/>
          <w:szCs w:val="21"/>
          <w:lang w:val="en-US" w:eastAsia="zh-CN" w:bidi="ar"/>
        </w:rPr>
        <w:t xml:space="preserve">Proposal 9: </w:t>
      </w:r>
      <w:r w:rsidRPr="00974F81">
        <w:rPr>
          <w:b/>
          <w:bCs/>
          <w:sz w:val="21"/>
          <w:szCs w:val="21"/>
          <w:lang w:val="en-US" w:eastAsia="zh-CN" w:bidi="ar"/>
        </w:rPr>
        <w:t>Fo</w:t>
      </w:r>
      <w:r>
        <w:rPr>
          <w:b/>
          <w:sz w:val="21"/>
          <w:szCs w:val="21"/>
          <w:lang w:val="en-US" w:eastAsia="zh-CN" w:bidi="ar"/>
        </w:rPr>
        <w:t>r R20 R2D,</w:t>
      </w:r>
      <w:r>
        <w:rPr>
          <w:rFonts w:hint="eastAsia"/>
          <w:b/>
          <w:sz w:val="21"/>
          <w:szCs w:val="21"/>
          <w:lang w:val="en-US" w:eastAsia="zh-CN" w:bidi="ar"/>
        </w:rPr>
        <w:t xml:space="preserve"> </w:t>
      </w:r>
      <w:r w:rsidRPr="00974F81">
        <w:rPr>
          <w:b/>
          <w:sz w:val="21"/>
          <w:szCs w:val="21"/>
          <w:lang w:val="en-US" w:eastAsia="zh-CN" w:bidi="ar"/>
        </w:rPr>
        <w:t xml:space="preserve">advanced coding schemes optimized for small packet sizes </w:t>
      </w:r>
      <w:r>
        <w:rPr>
          <w:rFonts w:hint="eastAsia"/>
          <w:b/>
          <w:sz w:val="21"/>
          <w:szCs w:val="21"/>
          <w:lang w:val="en-US" w:eastAsia="zh-CN" w:bidi="ar"/>
        </w:rPr>
        <w:t xml:space="preserve">such as CC </w:t>
      </w:r>
      <w:r w:rsidRPr="00974F81">
        <w:rPr>
          <w:b/>
          <w:sz w:val="21"/>
          <w:szCs w:val="21"/>
          <w:lang w:val="en-US" w:eastAsia="zh-CN" w:bidi="ar"/>
        </w:rPr>
        <w:t>could be considered</w:t>
      </w:r>
      <w:r>
        <w:rPr>
          <w:rFonts w:hint="eastAsia"/>
          <w:b/>
          <w:sz w:val="21"/>
          <w:szCs w:val="21"/>
          <w:lang w:val="en-US" w:eastAsia="zh-CN" w:bidi="ar"/>
        </w:rPr>
        <w:t>.</w:t>
      </w:r>
    </w:p>
    <w:p w14:paraId="64C56E02" w14:textId="77777777" w:rsidR="00D91342" w:rsidRDefault="00D91342" w:rsidP="00D91342">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1</w:t>
      </w:r>
      <w:r>
        <w:rPr>
          <w:rFonts w:hint="eastAsia"/>
          <w:b/>
          <w:sz w:val="21"/>
          <w:szCs w:val="21"/>
          <w:lang w:val="en-US" w:eastAsia="zh-CN" w:bidi="ar"/>
        </w:rPr>
        <w:t>0</w:t>
      </w:r>
      <w:r>
        <w:rPr>
          <w:b/>
          <w:sz w:val="21"/>
          <w:szCs w:val="21"/>
          <w:lang w:val="en-US" w:eastAsia="zh-CN" w:bidi="ar"/>
        </w:rPr>
        <w:t xml:space="preserve">: </w:t>
      </w:r>
      <w:r>
        <w:rPr>
          <w:rFonts w:hint="eastAsia"/>
          <w:b/>
          <w:sz w:val="21"/>
          <w:szCs w:val="21"/>
          <w:lang w:val="en-US" w:eastAsia="zh" w:bidi="ar"/>
        </w:rPr>
        <w:t xml:space="preserve">To achieve </w:t>
      </w:r>
      <w:r>
        <w:rPr>
          <w:b/>
          <w:sz w:val="21"/>
          <w:szCs w:val="21"/>
          <w:lang w:val="en-US" w:eastAsia="zh-CN" w:bidi="ar"/>
        </w:rPr>
        <w:t>the 500m outdoor coverage design target, repetition</w:t>
      </w:r>
      <w:r>
        <w:rPr>
          <w:rFonts w:hint="eastAsia"/>
          <w:b/>
          <w:sz w:val="21"/>
          <w:szCs w:val="21"/>
          <w:lang w:val="en-US" w:eastAsia="zh-CN" w:bidi="ar"/>
        </w:rPr>
        <w:t xml:space="preserve"> </w:t>
      </w:r>
      <w:r>
        <w:rPr>
          <w:b/>
          <w:sz w:val="21"/>
          <w:szCs w:val="21"/>
          <w:lang w:val="en-US" w:eastAsia="zh-CN" w:bidi="ar"/>
        </w:rPr>
        <w:t>and interleaving could be considere</w:t>
      </w:r>
      <w:r>
        <w:rPr>
          <w:b/>
          <w:bCs/>
          <w:sz w:val="21"/>
          <w:szCs w:val="21"/>
          <w:lang w:val="en-US" w:eastAsia="zh-CN" w:bidi="ar"/>
        </w:rPr>
        <w:t>d</w:t>
      </w:r>
      <w:r>
        <w:rPr>
          <w:rFonts w:hint="eastAsia"/>
          <w:b/>
          <w:bCs/>
          <w:sz w:val="21"/>
          <w:szCs w:val="21"/>
          <w:lang w:val="en-US" w:eastAsia="zh-CN" w:bidi="ar"/>
        </w:rPr>
        <w:t xml:space="preserve"> </w:t>
      </w:r>
      <w:r>
        <w:rPr>
          <w:rFonts w:hint="eastAsia"/>
          <w:b/>
          <w:bCs/>
          <w:sz w:val="21"/>
          <w:szCs w:val="21"/>
          <w:lang w:val="en-US" w:eastAsia="zh" w:bidi="ar"/>
        </w:rPr>
        <w:t>in both R20 D2R and R2D t</w:t>
      </w:r>
      <w:r>
        <w:rPr>
          <w:b/>
          <w:bCs/>
          <w:sz w:val="21"/>
          <w:szCs w:val="21"/>
          <w:lang w:val="en-US" w:eastAsia="zh-CN" w:bidi="ar"/>
        </w:rPr>
        <w:t>o</w:t>
      </w:r>
      <w:r>
        <w:rPr>
          <w:b/>
          <w:sz w:val="21"/>
          <w:szCs w:val="21"/>
          <w:lang w:val="en-US" w:eastAsia="zh-CN" w:bidi="ar"/>
        </w:rPr>
        <w:t xml:space="preserve"> enhance link reliability.</w:t>
      </w:r>
    </w:p>
    <w:p w14:paraId="051A337F" w14:textId="77777777" w:rsidR="00D91342" w:rsidRDefault="00D91342" w:rsidP="00D91342">
      <w:pPr>
        <w:snapToGrid w:val="0"/>
        <w:spacing w:before="120" w:afterAutospacing="1"/>
        <w:jc w:val="both"/>
        <w:rPr>
          <w:b/>
          <w:sz w:val="21"/>
          <w:szCs w:val="21"/>
          <w:lang w:val="en-US" w:eastAsia="zh-CN" w:bidi="ar"/>
        </w:rPr>
      </w:pPr>
      <w:r>
        <w:rPr>
          <w:rFonts w:hint="eastAsia"/>
          <w:b/>
          <w:sz w:val="21"/>
          <w:szCs w:val="21"/>
          <w:lang w:val="en-US" w:eastAsia="zh" w:bidi="ar"/>
        </w:rPr>
        <w:t>Proposal 1</w:t>
      </w:r>
      <w:r>
        <w:rPr>
          <w:rFonts w:hint="eastAsia"/>
          <w:b/>
          <w:sz w:val="21"/>
          <w:szCs w:val="21"/>
          <w:lang w:val="en-US" w:eastAsia="zh-CN" w:bidi="ar"/>
        </w:rPr>
        <w:t>1</w:t>
      </w:r>
      <w:r>
        <w:rPr>
          <w:rFonts w:hint="eastAsia"/>
          <w:b/>
          <w:sz w:val="21"/>
          <w:szCs w:val="21"/>
          <w:lang w:val="en-US" w:eastAsia="zh" w:bidi="ar"/>
        </w:rPr>
        <w:t>: If interleaving is adopted, the limited memory capacity of device needs to be considered.</w:t>
      </w:r>
    </w:p>
    <w:p w14:paraId="75ECF5E4" w14:textId="77777777" w:rsidR="00D91342" w:rsidRDefault="00D91342" w:rsidP="00D91342">
      <w:pPr>
        <w:spacing w:before="120"/>
        <w:jc w:val="both"/>
        <w:rPr>
          <w:b/>
          <w:lang w:val="en-US" w:eastAsia="zh-CN"/>
        </w:rPr>
      </w:pPr>
      <w:r>
        <w:rPr>
          <w:rFonts w:hint="eastAsia"/>
          <w:b/>
          <w:lang w:val="en-US" w:eastAsia="zh-CN"/>
        </w:rPr>
        <w:lastRenderedPageBreak/>
        <w:t>Proposal 12: Periodic synchronization signal for cell search and time/frequency synchronization is required in Rel-20 A-IoT.</w:t>
      </w:r>
    </w:p>
    <w:p w14:paraId="1EA216FB" w14:textId="77777777" w:rsidR="00D91342" w:rsidRDefault="00D91342" w:rsidP="00D91342">
      <w:pPr>
        <w:spacing w:before="120"/>
        <w:jc w:val="both"/>
        <w:rPr>
          <w:b/>
          <w:lang w:val="en-US" w:eastAsia="zh-CN"/>
        </w:rPr>
      </w:pPr>
      <w:r>
        <w:rPr>
          <w:rFonts w:hint="eastAsia"/>
          <w:b/>
          <w:lang w:val="en-US" w:eastAsia="zh-CN"/>
        </w:rPr>
        <w:t>Proposal 13: In Rel-20 A-IoT, necessary system information including MIB and SIB1 should be studied for initial access and to support DO-A traffic.</w:t>
      </w:r>
    </w:p>
    <w:p w14:paraId="4B585BFF" w14:textId="77777777" w:rsidR="00D91342" w:rsidRDefault="00D91342" w:rsidP="00D91342">
      <w:pPr>
        <w:spacing w:before="120"/>
        <w:jc w:val="both"/>
        <w:rPr>
          <w:b/>
          <w:lang w:val="en-US" w:eastAsia="zh-CN"/>
        </w:rPr>
      </w:pPr>
      <w:r>
        <w:rPr>
          <w:rFonts w:hint="eastAsia"/>
          <w:b/>
          <w:lang w:val="en-US" w:eastAsia="zh-CN"/>
        </w:rPr>
        <w:t>Proposal 14: In Rel-20 A-IoT, RAN1 should study the following two options to carry necessary system information (e.g., MIB):</w:t>
      </w:r>
    </w:p>
    <w:p w14:paraId="17CE240D" w14:textId="77777777" w:rsidR="00D91342" w:rsidRDefault="00D91342" w:rsidP="00D91342">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Option 1: A new physical broadcast channel is defined.</w:t>
      </w:r>
    </w:p>
    <w:p w14:paraId="60D87330" w14:textId="0274BA86" w:rsidR="00D91342" w:rsidRPr="00D91342" w:rsidRDefault="00D91342" w:rsidP="00D91342">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Option 2: Use PRDCH. The scheduling information including time/frequency resources with respect to periodic synchronization signal and MCS is pre-defined for the PRDCH format to carry MIB.</w:t>
      </w:r>
    </w:p>
    <w:p w14:paraId="0D5F1054" w14:textId="77777777" w:rsidR="00D91342" w:rsidRDefault="00D91342" w:rsidP="00D91342">
      <w:pPr>
        <w:spacing w:before="120"/>
        <w:jc w:val="both"/>
        <w:rPr>
          <w:b/>
          <w:lang w:val="en-US" w:eastAsia="zh-CN"/>
        </w:rPr>
      </w:pPr>
      <w:r>
        <w:rPr>
          <w:rFonts w:hint="eastAsia"/>
          <w:b/>
          <w:lang w:val="en-US" w:eastAsia="zh-CN"/>
        </w:rPr>
        <w:t xml:space="preserve">Proposal 15: Periodic signal for CFO calibration is </w:t>
      </w:r>
      <w:r>
        <w:rPr>
          <w:b/>
          <w:lang w:val="en-US" w:eastAsia="zh-CN"/>
        </w:rPr>
        <w:t>required</w:t>
      </w:r>
      <w:r>
        <w:rPr>
          <w:rFonts w:hint="eastAsia"/>
          <w:b/>
          <w:lang w:val="en-US" w:eastAsia="zh-CN"/>
        </w:rPr>
        <w:t xml:space="preserve"> in Rel-20 A-IoT.</w:t>
      </w:r>
    </w:p>
    <w:p w14:paraId="08C5FAAC" w14:textId="77777777" w:rsidR="00D91342" w:rsidRDefault="00D91342" w:rsidP="00D91342">
      <w:pPr>
        <w:spacing w:before="120"/>
        <w:jc w:val="both"/>
        <w:rPr>
          <w:b/>
          <w:lang w:val="en-US" w:eastAsia="zh-CN"/>
        </w:rPr>
      </w:pPr>
      <w:r>
        <w:rPr>
          <w:rFonts w:hint="eastAsia"/>
          <w:b/>
          <w:lang w:val="en-US" w:eastAsia="zh-CN"/>
        </w:rPr>
        <w:t xml:space="preserve">Proposal 16: RAN1 should study a R2D control channel carrying control information to schedule necessary system information (e.g., SIB1) and paging message. </w:t>
      </w:r>
    </w:p>
    <w:p w14:paraId="2E2E4E96" w14:textId="77777777" w:rsidR="00D91342" w:rsidRDefault="00D91342" w:rsidP="00D91342">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546D4932" w14:textId="77777777" w:rsidR="00D91342" w:rsidRDefault="00D91342" w:rsidP="00D91342">
      <w:pPr>
        <w:spacing w:before="120"/>
        <w:jc w:val="both"/>
        <w:rPr>
          <w:b/>
          <w:lang w:val="en-US" w:eastAsia="zh-CN"/>
        </w:rPr>
      </w:pPr>
      <w:r>
        <w:rPr>
          <w:rFonts w:hint="eastAsia"/>
          <w:b/>
          <w:lang w:val="en-US" w:eastAsia="zh-CN"/>
        </w:rPr>
        <w:t xml:space="preserve">Proposal 17: RAN1 should study the necessity to support D2R control </w:t>
      </w:r>
      <w:r>
        <w:rPr>
          <w:b/>
          <w:lang w:val="en-US" w:eastAsia="zh-CN"/>
        </w:rPr>
        <w:t>information</w:t>
      </w:r>
      <w:r>
        <w:rPr>
          <w:rFonts w:hint="eastAsia"/>
          <w:b/>
          <w:lang w:val="en-US" w:eastAsia="zh-CN"/>
        </w:rPr>
        <w:t xml:space="preserve"> such as HARQ-ACK.</w:t>
      </w:r>
    </w:p>
    <w:p w14:paraId="7F9DDE80" w14:textId="77777777" w:rsidR="00D91342" w:rsidRDefault="00D91342" w:rsidP="00D91342">
      <w:pPr>
        <w:spacing w:before="120"/>
        <w:jc w:val="both"/>
        <w:rPr>
          <w:b/>
          <w:lang w:val="en-US" w:eastAsia="zh-CN"/>
        </w:rPr>
      </w:pPr>
      <w:r>
        <w:rPr>
          <w:rFonts w:hint="eastAsia"/>
          <w:b/>
          <w:lang w:val="en-US" w:eastAsia="zh-CN"/>
        </w:rPr>
        <w:t xml:space="preserve">Proposal 18: RAN1 should study the necessity to define a new D2R control channel to carry </w:t>
      </w:r>
      <w:r>
        <w:rPr>
          <w:b/>
          <w:lang w:val="en-US" w:eastAsia="zh-CN"/>
        </w:rPr>
        <w:t>the</w:t>
      </w:r>
      <w:r>
        <w:rPr>
          <w:rFonts w:hint="eastAsia"/>
          <w:b/>
          <w:lang w:val="en-US" w:eastAsia="zh-CN"/>
        </w:rPr>
        <w:t xml:space="preserve"> D2R control information. </w:t>
      </w:r>
    </w:p>
    <w:p w14:paraId="7626E1B2" w14:textId="77777777" w:rsidR="00A84FB4" w:rsidRDefault="00A84FB4" w:rsidP="00A84FB4">
      <w:pPr>
        <w:spacing w:before="120"/>
        <w:jc w:val="both"/>
        <w:rPr>
          <w:b/>
          <w:lang w:val="en-US" w:eastAsia="zh-CN"/>
        </w:rPr>
      </w:pPr>
      <w:r>
        <w:rPr>
          <w:rFonts w:hint="eastAsia"/>
          <w:b/>
          <w:lang w:val="en-US" w:eastAsia="zh-CN"/>
        </w:rPr>
        <w:t xml:space="preserve">Proposal 19: RAN1 should study a new physical </w:t>
      </w:r>
      <w:proofErr w:type="gramStart"/>
      <w:r>
        <w:rPr>
          <w:rFonts w:hint="eastAsia"/>
          <w:b/>
          <w:lang w:val="en-US" w:eastAsia="zh-CN"/>
        </w:rPr>
        <w:t>random access</w:t>
      </w:r>
      <w:proofErr w:type="gramEnd"/>
      <w:r>
        <w:rPr>
          <w:rFonts w:hint="eastAsia"/>
          <w:b/>
          <w:lang w:val="en-US" w:eastAsia="zh-CN"/>
        </w:rPr>
        <w:t xml:space="preserve"> channel which carries preamble to </w:t>
      </w:r>
      <w:r>
        <w:rPr>
          <w:b/>
          <w:lang w:val="en-US" w:eastAsia="zh-CN"/>
        </w:rPr>
        <w:t>enable</w:t>
      </w:r>
      <w:r>
        <w:rPr>
          <w:rFonts w:hint="eastAsia"/>
          <w:b/>
          <w:lang w:val="en-US" w:eastAsia="zh-CN"/>
        </w:rPr>
        <w:t xml:space="preserve"> a more efficient access.</w:t>
      </w:r>
    </w:p>
    <w:p w14:paraId="1ED70038" w14:textId="77777777" w:rsidR="00A84FB4" w:rsidRDefault="00A84FB4" w:rsidP="00A84FB4">
      <w:pPr>
        <w:spacing w:before="120"/>
        <w:jc w:val="both"/>
        <w:rPr>
          <w:b/>
          <w:lang w:eastAsia="zh-CN"/>
        </w:rPr>
      </w:pPr>
      <w:r>
        <w:rPr>
          <w:rFonts w:hint="eastAsia"/>
          <w:b/>
          <w:lang w:eastAsia="zh-CN"/>
        </w:rPr>
        <w:t xml:space="preserve">Proposal 20: RAN1 should study enhancements on D2R ambles including preamble and </w:t>
      </w:r>
      <w:proofErr w:type="spellStart"/>
      <w:r>
        <w:rPr>
          <w:rFonts w:hint="eastAsia"/>
          <w:b/>
          <w:lang w:eastAsia="zh-CN"/>
        </w:rPr>
        <w:t>midamble</w:t>
      </w:r>
      <w:proofErr w:type="spellEnd"/>
      <w:r>
        <w:rPr>
          <w:rFonts w:hint="eastAsia"/>
          <w:b/>
          <w:lang w:eastAsia="zh-CN"/>
        </w:rPr>
        <w:t xml:space="preserve"> to enable </w:t>
      </w:r>
      <w:r>
        <w:rPr>
          <w:b/>
          <w:lang w:eastAsia="zh-CN"/>
        </w:rPr>
        <w:t>coherent</w:t>
      </w:r>
      <w:r>
        <w:rPr>
          <w:rFonts w:hint="eastAsia"/>
          <w:b/>
          <w:lang w:eastAsia="zh-CN"/>
        </w:rPr>
        <w:t xml:space="preserve"> reception.</w:t>
      </w:r>
    </w:p>
    <w:p w14:paraId="085C6961" w14:textId="77777777" w:rsidR="007208C0" w:rsidRDefault="007208C0" w:rsidP="007208C0">
      <w:pPr>
        <w:spacing w:before="120"/>
        <w:rPr>
          <w:b/>
          <w:sz w:val="21"/>
          <w:szCs w:val="21"/>
          <w:lang w:val="en-US" w:eastAsia="zh-CN"/>
        </w:rPr>
      </w:pPr>
      <w:r>
        <w:rPr>
          <w:rFonts w:hint="eastAsia"/>
          <w:b/>
          <w:sz w:val="21"/>
          <w:szCs w:val="21"/>
          <w:lang w:val="en-US" w:eastAsia="zh-CN"/>
        </w:rPr>
        <w:t>Proposal 21: With more than 1RB, FDM</w:t>
      </w:r>
      <w:r>
        <w:rPr>
          <w:rFonts w:hint="eastAsia"/>
          <w:b/>
          <w:sz w:val="21"/>
          <w:szCs w:val="21"/>
          <w:lang w:val="en-US" w:eastAsia="zh"/>
        </w:rPr>
        <w:t>A</w:t>
      </w:r>
      <w:r>
        <w:rPr>
          <w:rFonts w:hint="eastAsia"/>
          <w:b/>
          <w:sz w:val="21"/>
          <w:szCs w:val="21"/>
          <w:lang w:val="en-US" w:eastAsia="zh-CN"/>
        </w:rPr>
        <w:t xml:space="preserve"> of R2D can be studied if device can apply sufficient filtering to suppress adjacent-channel interference. </w:t>
      </w:r>
    </w:p>
    <w:p w14:paraId="2807AC3A" w14:textId="77777777" w:rsidR="007208C0" w:rsidRDefault="007208C0" w:rsidP="007208C0">
      <w:pPr>
        <w:spacing w:before="120"/>
        <w:rPr>
          <w:b/>
          <w:sz w:val="21"/>
          <w:szCs w:val="21"/>
          <w:lang w:val="en-US" w:eastAsia="zh-CN"/>
        </w:rPr>
      </w:pPr>
      <w:r>
        <w:rPr>
          <w:rFonts w:hint="eastAsia"/>
          <w:b/>
          <w:sz w:val="21"/>
          <w:szCs w:val="21"/>
          <w:lang w:val="en-US" w:eastAsia="zh-CN"/>
        </w:rPr>
        <w:t>Proposal 22: FDM</w:t>
      </w:r>
      <w:r>
        <w:rPr>
          <w:rFonts w:hint="eastAsia"/>
          <w:b/>
          <w:sz w:val="21"/>
          <w:szCs w:val="21"/>
          <w:lang w:val="en-US" w:eastAsia="zh"/>
        </w:rPr>
        <w:t>A</w:t>
      </w:r>
      <w:r>
        <w:rPr>
          <w:rFonts w:hint="eastAsia"/>
          <w:b/>
          <w:sz w:val="21"/>
          <w:szCs w:val="21"/>
          <w:lang w:val="en-US" w:eastAsia="zh-CN"/>
        </w:rPr>
        <w:t xml:space="preserve"> is supported for D2R link. </w:t>
      </w:r>
    </w:p>
    <w:p w14:paraId="0B206BDD" w14:textId="77777777" w:rsidR="007208C0" w:rsidRDefault="007208C0" w:rsidP="007208C0">
      <w:pPr>
        <w:spacing w:before="120"/>
        <w:rPr>
          <w:b/>
          <w:sz w:val="21"/>
          <w:szCs w:val="21"/>
          <w:lang w:val="en-US" w:eastAsia="zh-CN"/>
        </w:rPr>
      </w:pPr>
      <w:r>
        <w:rPr>
          <w:rFonts w:hint="eastAsia"/>
          <w:b/>
          <w:sz w:val="21"/>
          <w:szCs w:val="21"/>
          <w:lang w:val="en-US" w:eastAsia="zh-CN"/>
        </w:rPr>
        <w:t xml:space="preserve">Proposal 23: TDMA is supported for both R2D and D2R link, </w:t>
      </w:r>
      <w:r>
        <w:rPr>
          <w:rFonts w:hint="eastAsia"/>
          <w:b/>
          <w:sz w:val="21"/>
          <w:szCs w:val="21"/>
          <w:lang w:val="en-US" w:eastAsia="zh"/>
        </w:rPr>
        <w:t xml:space="preserve">and </w:t>
      </w:r>
      <w:r>
        <w:rPr>
          <w:rFonts w:hint="eastAsia"/>
          <w:b/>
          <w:sz w:val="21"/>
          <w:szCs w:val="21"/>
          <w:lang w:val="en-US" w:eastAsia="zh-CN"/>
        </w:rPr>
        <w:t>TDMA without Access-trigger message for D2R link can be supported.</w:t>
      </w:r>
    </w:p>
    <w:p w14:paraId="09D3B447" w14:textId="77777777" w:rsidR="007208C0" w:rsidRDefault="007208C0" w:rsidP="007208C0">
      <w:pPr>
        <w:spacing w:before="120"/>
        <w:rPr>
          <w:bCs/>
          <w:sz w:val="21"/>
          <w:szCs w:val="21"/>
          <w:lang w:val="en-US" w:eastAsia="zh-CN"/>
        </w:rPr>
      </w:pPr>
      <w:r>
        <w:rPr>
          <w:rFonts w:hint="eastAsia"/>
          <w:b/>
          <w:bCs/>
          <w:sz w:val="21"/>
          <w:szCs w:val="21"/>
          <w:lang w:val="en-US" w:eastAsia="zh-CN"/>
        </w:rPr>
        <w:t xml:space="preserve">Proposal 24: To support DOA reporting, periodic </w:t>
      </w:r>
      <w:proofErr w:type="gramStart"/>
      <w:r>
        <w:rPr>
          <w:rFonts w:hint="eastAsia"/>
          <w:b/>
          <w:bCs/>
          <w:sz w:val="21"/>
          <w:szCs w:val="21"/>
          <w:lang w:val="en-US" w:eastAsia="zh-CN"/>
        </w:rPr>
        <w:t>random access</w:t>
      </w:r>
      <w:proofErr w:type="gramEnd"/>
      <w:r>
        <w:rPr>
          <w:rFonts w:hint="eastAsia"/>
          <w:b/>
          <w:bCs/>
          <w:sz w:val="21"/>
          <w:szCs w:val="21"/>
          <w:lang w:val="en-US" w:eastAsia="zh-CN"/>
        </w:rPr>
        <w:t xml:space="preserve"> resources should be provided by system information.</w:t>
      </w:r>
    </w:p>
    <w:p w14:paraId="17C0B551" w14:textId="77777777" w:rsidR="007208C0" w:rsidRDefault="007208C0" w:rsidP="007208C0">
      <w:pPr>
        <w:spacing w:before="120"/>
        <w:rPr>
          <w:b/>
          <w:sz w:val="21"/>
          <w:szCs w:val="21"/>
          <w:lang w:val="en-US" w:eastAsia="zh-CN"/>
        </w:rPr>
      </w:pPr>
      <w:r>
        <w:rPr>
          <w:rFonts w:hint="eastAsia"/>
          <w:b/>
          <w:sz w:val="21"/>
          <w:szCs w:val="21"/>
          <w:lang w:val="en-US" w:eastAsia="zh-CN"/>
        </w:rPr>
        <w:t xml:space="preserve">Proposal 25: </w:t>
      </w:r>
      <w:r>
        <w:rPr>
          <w:rFonts w:hint="eastAsia"/>
          <w:b/>
          <w:sz w:val="21"/>
          <w:szCs w:val="21"/>
          <w:lang w:val="en-US" w:eastAsia="zh"/>
        </w:rPr>
        <w:t>F</w:t>
      </w:r>
      <w:r>
        <w:rPr>
          <w:rFonts w:hint="eastAsia"/>
          <w:b/>
          <w:sz w:val="21"/>
          <w:szCs w:val="21"/>
          <w:lang w:val="en-US" w:eastAsia="zh-CN"/>
        </w:rPr>
        <w:t>or active device to support inventory</w:t>
      </w:r>
      <w:r>
        <w:rPr>
          <w:rFonts w:hint="eastAsia"/>
          <w:b/>
          <w:sz w:val="21"/>
          <w:szCs w:val="21"/>
          <w:lang w:val="en-US" w:eastAsia="zh"/>
        </w:rPr>
        <w:t>, the following two alternatives need to be</w:t>
      </w:r>
      <w:r>
        <w:rPr>
          <w:rFonts w:hint="eastAsia"/>
          <w:b/>
          <w:sz w:val="21"/>
          <w:szCs w:val="21"/>
          <w:lang w:val="en-US" w:eastAsia="zh-CN"/>
        </w:rPr>
        <w:t xml:space="preserve"> stud</w:t>
      </w:r>
      <w:r>
        <w:rPr>
          <w:rFonts w:hint="eastAsia"/>
          <w:b/>
          <w:sz w:val="21"/>
          <w:szCs w:val="21"/>
          <w:lang w:val="en-US" w:eastAsia="zh"/>
        </w:rPr>
        <w:t>ied</w:t>
      </w:r>
      <w:r>
        <w:rPr>
          <w:rFonts w:hint="eastAsia"/>
          <w:b/>
          <w:sz w:val="21"/>
          <w:szCs w:val="21"/>
          <w:lang w:val="en-US" w:eastAsia="zh-CN"/>
        </w:rPr>
        <w:t>,</w:t>
      </w:r>
    </w:p>
    <w:p w14:paraId="56F8944E" w14:textId="77777777" w:rsidR="007208C0" w:rsidRDefault="007208C0" w:rsidP="007208C0">
      <w:pPr>
        <w:spacing w:before="120"/>
        <w:rPr>
          <w:b/>
          <w:sz w:val="21"/>
          <w:szCs w:val="21"/>
          <w:lang w:val="en-US" w:eastAsia="zh-CN"/>
        </w:rPr>
      </w:pPr>
      <w:r>
        <w:rPr>
          <w:rFonts w:hint="eastAsia"/>
          <w:b/>
          <w:sz w:val="21"/>
          <w:szCs w:val="21"/>
          <w:lang w:val="en-US" w:eastAsia="zh-CN"/>
        </w:rPr>
        <w:t>Alt 1: Reuse Release 19 inventory procedure with D2R link modification</w:t>
      </w:r>
    </w:p>
    <w:p w14:paraId="195E50CD" w14:textId="77777777" w:rsidR="007208C0" w:rsidRDefault="007208C0" w:rsidP="007208C0">
      <w:pPr>
        <w:spacing w:before="120"/>
        <w:rPr>
          <w:b/>
          <w:sz w:val="21"/>
          <w:szCs w:val="21"/>
          <w:lang w:val="en-US" w:eastAsia="zh-CN"/>
        </w:rPr>
      </w:pPr>
      <w:r>
        <w:rPr>
          <w:rFonts w:hint="eastAsia"/>
          <w:b/>
          <w:sz w:val="21"/>
          <w:szCs w:val="21"/>
          <w:lang w:val="en-US" w:eastAsia="zh-CN"/>
        </w:rPr>
        <w:t>Alt 2: Design new inventory procedure for active devices</w:t>
      </w:r>
    </w:p>
    <w:p w14:paraId="51BD9AEB" w14:textId="77777777" w:rsidR="007208C0" w:rsidRDefault="007208C0" w:rsidP="007208C0">
      <w:pPr>
        <w:spacing w:before="120"/>
        <w:rPr>
          <w:b/>
          <w:sz w:val="21"/>
          <w:szCs w:val="21"/>
          <w:lang w:val="en-US" w:eastAsia="zh-CN"/>
        </w:rPr>
      </w:pPr>
      <w:r>
        <w:rPr>
          <w:rFonts w:hint="eastAsia"/>
          <w:b/>
          <w:sz w:val="21"/>
          <w:szCs w:val="21"/>
          <w:lang w:val="en-US" w:eastAsia="zh-CN"/>
        </w:rPr>
        <w:t>Proposal 26: The following scheduling information can be considered for active devices,</w:t>
      </w:r>
    </w:p>
    <w:p w14:paraId="71ED1C4F" w14:textId="77777777" w:rsidR="007208C0" w:rsidRDefault="007208C0" w:rsidP="007208C0">
      <w:pPr>
        <w:numPr>
          <w:ilvl w:val="0"/>
          <w:numId w:val="15"/>
        </w:numPr>
        <w:spacing w:before="120"/>
        <w:rPr>
          <w:b/>
          <w:sz w:val="21"/>
          <w:szCs w:val="21"/>
          <w:lang w:val="en-US" w:eastAsia="zh-CN"/>
        </w:rPr>
      </w:pPr>
      <w:r>
        <w:rPr>
          <w:rFonts w:hint="eastAsia"/>
          <w:b/>
          <w:sz w:val="21"/>
          <w:szCs w:val="21"/>
          <w:lang w:val="en-US" w:eastAsia="zh-CN"/>
        </w:rPr>
        <w:t>Frequency resource</w:t>
      </w:r>
    </w:p>
    <w:p w14:paraId="3063F4F7" w14:textId="77777777" w:rsidR="007208C0" w:rsidRDefault="007208C0" w:rsidP="007208C0">
      <w:pPr>
        <w:numPr>
          <w:ilvl w:val="0"/>
          <w:numId w:val="15"/>
        </w:numPr>
        <w:spacing w:before="120"/>
        <w:rPr>
          <w:b/>
          <w:sz w:val="21"/>
          <w:szCs w:val="21"/>
          <w:lang w:val="en-US" w:eastAsia="zh-CN"/>
        </w:rPr>
      </w:pPr>
      <w:r>
        <w:rPr>
          <w:rFonts w:hint="eastAsia"/>
          <w:b/>
          <w:sz w:val="21"/>
          <w:szCs w:val="21"/>
          <w:lang w:val="en-US" w:eastAsia="zh-CN"/>
        </w:rPr>
        <w:t>Bit duration Tb</w:t>
      </w:r>
    </w:p>
    <w:p w14:paraId="05B981B9" w14:textId="77777777" w:rsidR="007208C0" w:rsidRDefault="007208C0" w:rsidP="007208C0">
      <w:pPr>
        <w:numPr>
          <w:ilvl w:val="0"/>
          <w:numId w:val="15"/>
        </w:numPr>
        <w:spacing w:before="120"/>
        <w:rPr>
          <w:b/>
          <w:sz w:val="21"/>
          <w:szCs w:val="21"/>
          <w:lang w:val="en-US" w:eastAsia="zh-CN"/>
        </w:rPr>
      </w:pPr>
      <w:r>
        <w:rPr>
          <w:rFonts w:hint="eastAsia"/>
          <w:b/>
          <w:sz w:val="21"/>
          <w:szCs w:val="21"/>
          <w:lang w:val="en-US" w:eastAsia="zh-CN"/>
        </w:rPr>
        <w:t>TBS</w:t>
      </w:r>
    </w:p>
    <w:p w14:paraId="38B24F74" w14:textId="77777777" w:rsidR="007208C0" w:rsidRDefault="007208C0" w:rsidP="007208C0">
      <w:pPr>
        <w:numPr>
          <w:ilvl w:val="0"/>
          <w:numId w:val="15"/>
        </w:numPr>
        <w:spacing w:before="120"/>
        <w:rPr>
          <w:b/>
          <w:sz w:val="21"/>
          <w:szCs w:val="21"/>
          <w:lang w:val="en-US" w:eastAsia="zh-CN"/>
        </w:rPr>
      </w:pPr>
      <w:r>
        <w:rPr>
          <w:rFonts w:hint="eastAsia"/>
          <w:b/>
          <w:sz w:val="21"/>
          <w:szCs w:val="21"/>
          <w:lang w:val="en-US" w:eastAsia="zh-CN"/>
        </w:rPr>
        <w:t>Time resource such as slot offset</w:t>
      </w:r>
    </w:p>
    <w:p w14:paraId="2B9EE64A" w14:textId="77777777" w:rsidR="007208C0" w:rsidRDefault="007208C0" w:rsidP="007208C0">
      <w:pPr>
        <w:numPr>
          <w:ilvl w:val="0"/>
          <w:numId w:val="15"/>
        </w:numPr>
        <w:spacing w:before="120"/>
        <w:rPr>
          <w:b/>
          <w:sz w:val="21"/>
          <w:szCs w:val="21"/>
          <w:lang w:val="en-US" w:eastAsia="zh-CN"/>
        </w:rPr>
      </w:pPr>
      <w:r>
        <w:rPr>
          <w:rFonts w:hint="eastAsia"/>
          <w:b/>
          <w:sz w:val="21"/>
          <w:szCs w:val="21"/>
          <w:lang w:val="en-US" w:eastAsia="zh-CN"/>
        </w:rPr>
        <w:t>MCS</w:t>
      </w:r>
    </w:p>
    <w:p w14:paraId="09F573DC" w14:textId="77777777" w:rsidR="007208C0" w:rsidRDefault="007208C0" w:rsidP="007208C0">
      <w:pPr>
        <w:spacing w:before="120"/>
        <w:rPr>
          <w:b/>
          <w:sz w:val="21"/>
          <w:szCs w:val="21"/>
          <w:lang w:val="en-US" w:eastAsia="zh-CN"/>
        </w:rPr>
      </w:pPr>
      <w:r>
        <w:rPr>
          <w:rFonts w:hint="eastAsia"/>
          <w:b/>
          <w:sz w:val="21"/>
          <w:szCs w:val="21"/>
          <w:lang w:val="en-US" w:eastAsia="zh-CN"/>
        </w:rPr>
        <w:t xml:space="preserve">Proposal 27: The slot offset between R2D channel and corresponding D2R link should satisfy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values defined for device 1, and the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 may be modified to larger value if FEC is applied to R2D channel.</w:t>
      </w:r>
    </w:p>
    <w:p w14:paraId="133ACFD1" w14:textId="2B9774CD" w:rsidR="007208C0" w:rsidRDefault="007208C0" w:rsidP="007208C0">
      <w:pPr>
        <w:spacing w:before="120"/>
        <w:rPr>
          <w:b/>
          <w:sz w:val="21"/>
          <w:szCs w:val="21"/>
          <w:lang w:val="en-US" w:eastAsia="zh-CN"/>
        </w:rPr>
      </w:pPr>
      <w:r>
        <w:rPr>
          <w:rFonts w:hint="eastAsia"/>
          <w:b/>
          <w:sz w:val="21"/>
          <w:szCs w:val="21"/>
          <w:lang w:val="en-US" w:eastAsia="zh-CN"/>
        </w:rPr>
        <w:t xml:space="preserve">Proposal 28: </w:t>
      </w:r>
      <w:r>
        <w:rPr>
          <w:rFonts w:hint="eastAsia"/>
          <w:b/>
          <w:sz w:val="21"/>
          <w:szCs w:val="21"/>
          <w:lang w:val="en-US" w:eastAsia="zh"/>
        </w:rPr>
        <w:t xml:space="preserve">For Device 2b/C design, </w:t>
      </w:r>
      <w:r>
        <w:rPr>
          <w:rFonts w:hint="eastAsia"/>
          <w:b/>
          <w:sz w:val="21"/>
          <w:szCs w:val="21"/>
          <w:lang w:val="en-US" w:eastAsia="zh-CN"/>
        </w:rPr>
        <w:t xml:space="preserve">Reader </w:t>
      </w:r>
      <w:r>
        <w:rPr>
          <w:rFonts w:hint="eastAsia"/>
          <w:b/>
          <w:sz w:val="21"/>
          <w:szCs w:val="21"/>
          <w:lang w:val="en-US" w:eastAsia="zh"/>
        </w:rPr>
        <w:t xml:space="preserve">can </w:t>
      </w:r>
      <w:r>
        <w:rPr>
          <w:rFonts w:hint="eastAsia"/>
          <w:b/>
          <w:sz w:val="21"/>
          <w:szCs w:val="21"/>
          <w:lang w:val="en-US" w:eastAsia="zh-CN"/>
        </w:rPr>
        <w:t>transmit and receive simultan</w:t>
      </w:r>
      <w:r w:rsidR="00984194">
        <w:rPr>
          <w:rFonts w:hint="eastAsia"/>
          <w:b/>
          <w:sz w:val="21"/>
          <w:szCs w:val="21"/>
          <w:lang w:val="en-US" w:eastAsia="zh-CN"/>
        </w:rPr>
        <w:t>e</w:t>
      </w:r>
      <w:r>
        <w:rPr>
          <w:rFonts w:hint="eastAsia"/>
          <w:b/>
          <w:sz w:val="21"/>
          <w:szCs w:val="21"/>
          <w:lang w:val="en-US" w:eastAsia="zh-CN"/>
        </w:rPr>
        <w:t>ously</w:t>
      </w:r>
      <w:r>
        <w:rPr>
          <w:rFonts w:hint="eastAsia"/>
          <w:b/>
          <w:sz w:val="21"/>
          <w:szCs w:val="21"/>
          <w:lang w:val="en-US" w:eastAsia="zh"/>
        </w:rPr>
        <w:t xml:space="preserve"> in FDD band, for example,</w:t>
      </w:r>
      <w:r>
        <w:rPr>
          <w:rFonts w:hint="eastAsia"/>
          <w:b/>
          <w:sz w:val="21"/>
          <w:szCs w:val="21"/>
          <w:lang w:val="en-US" w:eastAsia="zh-CN"/>
        </w:rPr>
        <w:t xml:space="preserve"> </w:t>
      </w:r>
      <w:r>
        <w:rPr>
          <w:rFonts w:hint="eastAsia"/>
          <w:b/>
          <w:sz w:val="21"/>
          <w:szCs w:val="21"/>
          <w:lang w:val="en-US" w:eastAsia="zh"/>
        </w:rPr>
        <w:t xml:space="preserve">detecting </w:t>
      </w:r>
      <w:r>
        <w:rPr>
          <w:rFonts w:hint="eastAsia"/>
          <w:b/>
          <w:sz w:val="21"/>
          <w:szCs w:val="21"/>
          <w:lang w:val="en-US" w:eastAsia="zh-CN"/>
        </w:rPr>
        <w:t>Msg1 and transmit</w:t>
      </w:r>
      <w:r>
        <w:rPr>
          <w:rFonts w:hint="eastAsia"/>
          <w:b/>
          <w:sz w:val="21"/>
          <w:szCs w:val="21"/>
          <w:lang w:val="en-US" w:eastAsia="zh"/>
        </w:rPr>
        <w:t>ting</w:t>
      </w:r>
      <w:r>
        <w:rPr>
          <w:rFonts w:hint="eastAsia"/>
          <w:b/>
          <w:sz w:val="21"/>
          <w:szCs w:val="21"/>
          <w:lang w:val="en-US" w:eastAsia="zh-CN"/>
        </w:rPr>
        <w:t xml:space="preserve"> Msg2 at the same time.</w:t>
      </w:r>
    </w:p>
    <w:p w14:paraId="5243363A" w14:textId="77777777" w:rsidR="007208C0" w:rsidRDefault="007208C0" w:rsidP="007208C0">
      <w:pPr>
        <w:spacing w:before="120"/>
        <w:rPr>
          <w:b/>
          <w:sz w:val="21"/>
          <w:szCs w:val="21"/>
          <w:lang w:val="en-US" w:eastAsia="zh-CN"/>
        </w:rPr>
      </w:pPr>
      <w:r>
        <w:rPr>
          <w:rFonts w:hint="eastAsia"/>
          <w:b/>
          <w:sz w:val="21"/>
          <w:szCs w:val="21"/>
          <w:lang w:val="en-US" w:eastAsia="zh-CN"/>
        </w:rPr>
        <w:lastRenderedPageBreak/>
        <w:t>Proposal 29: Monitoring window is needed for Msg2 monitoring to save device energy consumption.</w:t>
      </w:r>
    </w:p>
    <w:p w14:paraId="36408BD6" w14:textId="77777777" w:rsidR="00571C1C" w:rsidRPr="00C84499" w:rsidRDefault="00571C1C">
      <w:pPr>
        <w:spacing w:before="120"/>
        <w:rPr>
          <w:b/>
          <w:bCs/>
          <w:lang w:eastAsia="zh-CN"/>
        </w:rPr>
      </w:pPr>
    </w:p>
    <w:p w14:paraId="6CF43C84" w14:textId="77777777" w:rsidR="00B10874"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70C29893" w14:textId="77777777" w:rsidR="00B10874" w:rsidRPr="0037503B" w:rsidRDefault="00000000">
      <w:pPr>
        <w:pStyle w:val="af7"/>
        <w:numPr>
          <w:ilvl w:val="0"/>
          <w:numId w:val="16"/>
        </w:numPr>
        <w:spacing w:before="120"/>
        <w:ind w:firstLineChars="0"/>
        <w:rPr>
          <w:rFonts w:ascii="Times New Roman" w:eastAsia="宋体" w:hAnsi="Times New Roman"/>
        </w:rPr>
      </w:pPr>
      <w:r w:rsidRPr="0037503B">
        <w:rPr>
          <w:rFonts w:ascii="Times New Roman" w:eastAsia="宋体" w:hAnsi="Times New Roman" w:hint="eastAsia"/>
        </w:rPr>
        <w:t>TS38.291 v1.0.0, Ambient IoT Physical layer (Release 19)</w:t>
      </w:r>
    </w:p>
    <w:sectPr w:rsidR="00B10874" w:rsidRPr="0037503B">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51A08" w14:textId="77777777" w:rsidR="00883744" w:rsidRDefault="00883744">
      <w:pPr>
        <w:spacing w:before="120" w:line="240" w:lineRule="auto"/>
      </w:pPr>
      <w:r>
        <w:separator/>
      </w:r>
    </w:p>
  </w:endnote>
  <w:endnote w:type="continuationSeparator" w:id="0">
    <w:p w14:paraId="30E98C20" w14:textId="77777777" w:rsidR="00883744" w:rsidRDefault="00883744">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MathJax_Vector"/>
    <w:charset w:val="02"/>
    <w:family w:val="auto"/>
    <w:pitch w:val="default"/>
    <w:sig w:usb0="00000000" w:usb1="00000000" w:usb2="00000000" w:usb3="00000000" w:csb0="80000000" w:csb1="00000000"/>
  </w:font>
  <w:font w:name="Webdings">
    <w:altName w:val="MathJax_Vector"/>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Noto Naskh Arabic"/>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Noto Sans CJK KR"/>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6067" w14:textId="77777777" w:rsidR="00B10874" w:rsidRDefault="00B10874">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4A05" w14:textId="77777777" w:rsidR="00B10874" w:rsidRDefault="00B10874">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5FE0" w14:textId="77777777" w:rsidR="00B10874" w:rsidRDefault="00B10874">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1A9C0" w14:textId="77777777" w:rsidR="00883744" w:rsidRDefault="00883744">
      <w:pPr>
        <w:spacing w:before="120"/>
      </w:pPr>
      <w:r>
        <w:separator/>
      </w:r>
    </w:p>
  </w:footnote>
  <w:footnote w:type="continuationSeparator" w:id="0">
    <w:p w14:paraId="4D75B3D5" w14:textId="77777777" w:rsidR="00883744" w:rsidRDefault="00883744">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887C8" w14:textId="77777777" w:rsidR="00B10874" w:rsidRDefault="00B10874">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E598" w14:textId="77777777" w:rsidR="00B10874" w:rsidRDefault="00B10874">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8276" w14:textId="77777777" w:rsidR="00B10874" w:rsidRDefault="00B10874">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CC7F96C9"/>
    <w:multiLevelType w:val="singleLevel"/>
    <w:tmpl w:val="CC7F96C9"/>
    <w:lvl w:ilvl="0">
      <w:start w:val="1"/>
      <w:numFmt w:val="bullet"/>
      <w:lvlText w:val=""/>
      <w:lvlJc w:val="left"/>
      <w:pPr>
        <w:ind w:left="420" w:hanging="420"/>
      </w:pPr>
      <w:rPr>
        <w:rFonts w:ascii="Wingdings" w:hAnsi="Wingdings" w:hint="default"/>
      </w:rPr>
    </w:lvl>
  </w:abstractNum>
  <w:abstractNum w:abstractNumId="2" w15:restartNumberingAfterBreak="0">
    <w:nsid w:val="E29175AC"/>
    <w:multiLevelType w:val="multilevel"/>
    <w:tmpl w:val="E29175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3A7FB5B"/>
    <w:multiLevelType w:val="multilevel"/>
    <w:tmpl w:val="F3A7FB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560D4"/>
    <w:multiLevelType w:val="multilevel"/>
    <w:tmpl w:val="FFF560D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32BF5EB2"/>
    <w:multiLevelType w:val="multilevel"/>
    <w:tmpl w:val="32BF5EB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5A161E0"/>
    <w:multiLevelType w:val="multilevel"/>
    <w:tmpl w:val="45A161E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43412775">
    <w:abstractNumId w:val="15"/>
  </w:num>
  <w:num w:numId="2" w16cid:durableId="1977907356">
    <w:abstractNumId w:val="10"/>
  </w:num>
  <w:num w:numId="3" w16cid:durableId="110059023">
    <w:abstractNumId w:val="14"/>
  </w:num>
  <w:num w:numId="4" w16cid:durableId="1049303096">
    <w:abstractNumId w:val="8"/>
  </w:num>
  <w:num w:numId="5" w16cid:durableId="782460216">
    <w:abstractNumId w:val="7"/>
  </w:num>
  <w:num w:numId="6" w16cid:durableId="261498518">
    <w:abstractNumId w:val="12"/>
  </w:num>
  <w:num w:numId="7" w16cid:durableId="1090007602">
    <w:abstractNumId w:val="0"/>
  </w:num>
  <w:num w:numId="8" w16cid:durableId="596254729">
    <w:abstractNumId w:val="6"/>
  </w:num>
  <w:num w:numId="9" w16cid:durableId="152064096">
    <w:abstractNumId w:val="13"/>
  </w:num>
  <w:num w:numId="10" w16cid:durableId="1475365281">
    <w:abstractNumId w:val="9"/>
  </w:num>
  <w:num w:numId="11" w16cid:durableId="1085227024">
    <w:abstractNumId w:val="4"/>
  </w:num>
  <w:num w:numId="12" w16cid:durableId="1044141668">
    <w:abstractNumId w:val="11"/>
  </w:num>
  <w:num w:numId="13" w16cid:durableId="1038093714">
    <w:abstractNumId w:val="3"/>
  </w:num>
  <w:num w:numId="14" w16cid:durableId="831070983">
    <w:abstractNumId w:val="2"/>
  </w:num>
  <w:num w:numId="15" w16cid:durableId="200438568">
    <w:abstractNumId w:val="1"/>
  </w:num>
  <w:num w:numId="16" w16cid:durableId="6667099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AE35443"/>
    <w:rsid w:val="BDB5B00D"/>
    <w:rsid w:val="CD9B670D"/>
    <w:rsid w:val="DB2FFE77"/>
    <w:rsid w:val="DD8FC846"/>
    <w:rsid w:val="E3AF0CED"/>
    <w:rsid w:val="F7DFF9DF"/>
    <w:rsid w:val="F7FFD237"/>
    <w:rsid w:val="FBD73E03"/>
    <w:rsid w:val="FBF1BBC7"/>
    <w:rsid w:val="FDEFD506"/>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0B939BD"/>
    <w:rsid w:val="215A0945"/>
    <w:rsid w:val="21E01B52"/>
    <w:rsid w:val="22071599"/>
    <w:rsid w:val="220E10B9"/>
    <w:rsid w:val="223100B1"/>
    <w:rsid w:val="22635EB7"/>
    <w:rsid w:val="23091760"/>
    <w:rsid w:val="232337B3"/>
    <w:rsid w:val="23826D38"/>
    <w:rsid w:val="23913F12"/>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9D6AB3"/>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376651D"/>
    <w:rsid w:val="640F0F52"/>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6FF715CD"/>
    <w:rsid w:val="708F6DAD"/>
    <w:rsid w:val="70B65B38"/>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91F6B45"/>
    <w:rsid w:val="792C3337"/>
    <w:rsid w:val="79794135"/>
    <w:rsid w:val="79A53CD6"/>
    <w:rsid w:val="7A3351A6"/>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96B21"/>
    <w:rsid w:val="7D8B4291"/>
    <w:rsid w:val="7DBE9282"/>
    <w:rsid w:val="7DCA03D8"/>
    <w:rsid w:val="7DDDADF1"/>
    <w:rsid w:val="7E44440C"/>
    <w:rsid w:val="7E4A1159"/>
    <w:rsid w:val="7E5760A6"/>
    <w:rsid w:val="7E784F83"/>
    <w:rsid w:val="7EC32874"/>
    <w:rsid w:val="7ED226B5"/>
    <w:rsid w:val="7ED319F2"/>
    <w:rsid w:val="7EEF3ECD"/>
    <w:rsid w:val="7EF398E1"/>
    <w:rsid w:val="7EF6798A"/>
    <w:rsid w:val="7EFBFED8"/>
    <w:rsid w:val="7F1D6731"/>
    <w:rsid w:val="7F6C10C9"/>
    <w:rsid w:val="7F9B2C0F"/>
    <w:rsid w:val="7FDA3984"/>
    <w:rsid w:val="7FFD3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B7EA77"/>
  <w15:docId w15:val="{EFA807B6-7EF6-4ED1-8260-43509775C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8">
    <w:name w:val="列表段落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5937</Words>
  <Characters>31175</Characters>
  <Application>Microsoft Office Word</Application>
  <DocSecurity>0</DocSecurity>
  <Lines>546</Lines>
  <Paragraphs>343</Paragraphs>
  <ScaleCrop>false</ScaleCrop>
  <Company>CMCC</Company>
  <LinksUpToDate>false</LinksUpToDate>
  <CharactersWithSpaces>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11</cp:revision>
  <cp:lastPrinted>2002-04-24T09:10:00Z</cp:lastPrinted>
  <dcterms:created xsi:type="dcterms:W3CDTF">2025-03-21T15:54:00Z</dcterms:created>
  <dcterms:modified xsi:type="dcterms:W3CDTF">2025-08-15T12:26:00Z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0E8E8614A3092C3CDA1F9F68A8AA6936_43</vt:lpwstr>
  </property>
</Properties>
</file>